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4" w:lineRule="exact"/>
        <w:jc w:val="left"/>
        <w:rPr>
          <w:rFonts w:hint="eastAsia" w:eastAsia="方正黑体_GBK"/>
          <w:color w:val="000000"/>
          <w:kern w:val="0"/>
          <w:sz w:val="32"/>
          <w:szCs w:val="32"/>
          <w:lang w:val="en-US" w:eastAsia="zh-CN"/>
        </w:rPr>
      </w:pPr>
      <w:r>
        <w:rPr>
          <w:rFonts w:hint="eastAsia" w:ascii="方正仿宋_GBK" w:hAnsi="方正仿宋_GBK" w:eastAsia="方正仿宋_GBK" w:cs="方正仿宋_GBK"/>
          <w:color w:val="000000"/>
          <w:kern w:val="0"/>
          <w:sz w:val="32"/>
          <w:szCs w:val="32"/>
        </w:rPr>
        <w:t>附件</w:t>
      </w:r>
      <w:r>
        <w:rPr>
          <w:rFonts w:hint="eastAsia" w:eastAsia="方正黑体_GBK"/>
          <w:color w:val="000000"/>
          <w:kern w:val="0"/>
          <w:sz w:val="32"/>
          <w:szCs w:val="32"/>
          <w:lang w:val="en-US" w:eastAsia="zh-CN"/>
        </w:rPr>
        <w:t>2</w:t>
      </w:r>
      <w:bookmarkStart w:id="0" w:name="_GoBack"/>
      <w:bookmarkEnd w:id="0"/>
    </w:p>
    <w:p>
      <w:pPr>
        <w:widowControl/>
        <w:spacing w:line="594" w:lineRule="exact"/>
        <w:jc w:val="center"/>
        <w:textAlignment w:val="center"/>
        <w:rPr>
          <w:rFonts w:hint="eastAsia" w:ascii="方正小标宋_GBK" w:hAnsi="方正小标宋_GBK" w:eastAsia="方正小标宋_GBK" w:cs="方正小标宋_GBK"/>
          <w:color w:val="000000"/>
          <w:sz w:val="44"/>
          <w:szCs w:val="44"/>
          <w:lang w:bidi="ar"/>
        </w:rPr>
      </w:pPr>
      <w:r>
        <w:rPr>
          <w:rFonts w:hint="eastAsia" w:ascii="方正小标宋_GBK" w:hAnsi="方正小标宋_GBK" w:eastAsia="方正小标宋_GBK" w:cs="方正小标宋_GBK"/>
          <w:color w:val="000000"/>
          <w:sz w:val="44"/>
          <w:szCs w:val="44"/>
          <w:lang w:val="en-US" w:eastAsia="zh-CN" w:bidi="ar"/>
        </w:rPr>
        <w:t>王场镇</w:t>
      </w:r>
      <w:r>
        <w:rPr>
          <w:rFonts w:hint="eastAsia" w:ascii="方正小标宋_GBK" w:hAnsi="方正小标宋_GBK" w:eastAsia="方正小标宋_GBK" w:cs="方正小标宋_GBK"/>
          <w:color w:val="000000"/>
          <w:sz w:val="44"/>
          <w:szCs w:val="44"/>
          <w:lang w:bidi="ar"/>
        </w:rPr>
        <w:t>2024年春节前城镇燃气油气安全领域专项攻坚行动问题隐患排查整治台账</w:t>
      </w:r>
    </w:p>
    <w:p>
      <w:pPr>
        <w:widowControl/>
        <w:spacing w:line="594" w:lineRule="exact"/>
        <w:ind w:firstLine="600" w:firstLineChars="200"/>
        <w:jc w:val="left"/>
        <w:rPr>
          <w:rFonts w:eastAsia="方正仿宋_GBK"/>
          <w:color w:val="000000"/>
          <w:kern w:val="0"/>
          <w:sz w:val="30"/>
          <w:szCs w:val="30"/>
        </w:rPr>
      </w:pPr>
      <w:r>
        <w:rPr>
          <w:rFonts w:eastAsia="方正仿宋_GBK"/>
          <w:color w:val="000000"/>
          <w:kern w:val="0"/>
          <w:sz w:val="30"/>
          <w:szCs w:val="30"/>
        </w:rPr>
        <w:t xml:space="preserve">填报单位：                    </w:t>
      </w:r>
      <w:r>
        <w:rPr>
          <w:rFonts w:hint="eastAsia" w:eastAsia="方正仿宋_GBK"/>
          <w:color w:val="000000"/>
          <w:kern w:val="0"/>
          <w:sz w:val="30"/>
          <w:szCs w:val="30"/>
        </w:rPr>
        <w:t xml:space="preserve">           </w:t>
      </w:r>
      <w:r>
        <w:rPr>
          <w:rFonts w:eastAsia="方正仿宋_GBK"/>
          <w:color w:val="000000"/>
          <w:kern w:val="0"/>
          <w:sz w:val="30"/>
          <w:szCs w:val="30"/>
        </w:rPr>
        <w:t xml:space="preserve">   </w:t>
      </w:r>
      <w:r>
        <w:rPr>
          <w:rFonts w:hint="eastAsia" w:eastAsia="方正仿宋_GBK"/>
          <w:color w:val="000000"/>
          <w:kern w:val="0"/>
          <w:sz w:val="30"/>
          <w:szCs w:val="30"/>
        </w:rPr>
        <w:t xml:space="preserve"> </w:t>
      </w:r>
      <w:r>
        <w:rPr>
          <w:rFonts w:eastAsia="方正仿宋_GBK"/>
          <w:color w:val="000000"/>
          <w:kern w:val="0"/>
          <w:sz w:val="30"/>
          <w:szCs w:val="30"/>
        </w:rPr>
        <w:t>填报时间：</w:t>
      </w:r>
    </w:p>
    <w:tbl>
      <w:tblPr>
        <w:tblStyle w:val="20"/>
        <w:tblW w:w="13791" w:type="dxa"/>
        <w:jc w:val="center"/>
        <w:tblLayout w:type="autofit"/>
        <w:tblCellMar>
          <w:top w:w="0" w:type="dxa"/>
          <w:left w:w="108" w:type="dxa"/>
          <w:bottom w:w="0" w:type="dxa"/>
          <w:right w:w="108" w:type="dxa"/>
        </w:tblCellMar>
      </w:tblPr>
      <w:tblGrid>
        <w:gridCol w:w="682"/>
        <w:gridCol w:w="2516"/>
        <w:gridCol w:w="1536"/>
        <w:gridCol w:w="1536"/>
        <w:gridCol w:w="1096"/>
        <w:gridCol w:w="1316"/>
        <w:gridCol w:w="1096"/>
        <w:gridCol w:w="1096"/>
        <w:gridCol w:w="1536"/>
        <w:gridCol w:w="1381"/>
      </w:tblGrid>
      <w:tr>
        <w:tblPrEx>
          <w:tblCellMar>
            <w:top w:w="0" w:type="dxa"/>
            <w:left w:w="108" w:type="dxa"/>
            <w:bottom w:w="0" w:type="dxa"/>
            <w:right w:w="108" w:type="dxa"/>
          </w:tblCellMar>
        </w:tblPrEx>
        <w:trPr>
          <w:trHeight w:val="567" w:hRule="atLeast"/>
          <w:jc w:val="center"/>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94" w:lineRule="exact"/>
              <w:jc w:val="center"/>
              <w:textAlignment w:val="center"/>
              <w:rPr>
                <w:rFonts w:eastAsia="方正黑体"/>
                <w:color w:val="000000"/>
                <w:sz w:val="22"/>
                <w:szCs w:val="22"/>
              </w:rPr>
            </w:pPr>
            <w:r>
              <w:rPr>
                <w:rFonts w:eastAsia="方正黑体"/>
                <w:color w:val="000000"/>
                <w:kern w:val="0"/>
                <w:sz w:val="22"/>
                <w:szCs w:val="22"/>
                <w:lang w:bidi="ar"/>
              </w:rPr>
              <w:t>序号</w:t>
            </w:r>
          </w:p>
        </w:tc>
        <w:tc>
          <w:tcPr>
            <w:tcW w:w="25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94" w:lineRule="exact"/>
              <w:jc w:val="center"/>
              <w:textAlignment w:val="center"/>
              <w:rPr>
                <w:rFonts w:eastAsia="方正黑体"/>
                <w:color w:val="000000"/>
                <w:kern w:val="0"/>
                <w:sz w:val="22"/>
                <w:szCs w:val="22"/>
                <w:lang w:bidi="ar"/>
              </w:rPr>
            </w:pPr>
            <w:r>
              <w:rPr>
                <w:rFonts w:eastAsia="方正黑体"/>
                <w:color w:val="000000"/>
                <w:kern w:val="0"/>
                <w:sz w:val="22"/>
                <w:szCs w:val="22"/>
                <w:lang w:bidi="ar"/>
              </w:rPr>
              <w:t>存在隐患的企业</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94" w:lineRule="exact"/>
              <w:jc w:val="center"/>
              <w:textAlignment w:val="center"/>
              <w:rPr>
                <w:rFonts w:eastAsia="方正黑体"/>
                <w:color w:val="000000"/>
                <w:sz w:val="22"/>
                <w:szCs w:val="22"/>
              </w:rPr>
            </w:pPr>
            <w:r>
              <w:rPr>
                <w:rFonts w:eastAsia="方正黑体"/>
                <w:color w:val="000000"/>
                <w:kern w:val="0"/>
                <w:sz w:val="22"/>
                <w:szCs w:val="22"/>
                <w:lang w:bidi="ar"/>
              </w:rPr>
              <w:t>问题隐患描述</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94" w:lineRule="exact"/>
              <w:jc w:val="center"/>
              <w:textAlignment w:val="center"/>
              <w:rPr>
                <w:rFonts w:eastAsia="方正黑体"/>
                <w:color w:val="000000"/>
                <w:sz w:val="22"/>
                <w:szCs w:val="22"/>
              </w:rPr>
            </w:pPr>
            <w:r>
              <w:rPr>
                <w:rFonts w:eastAsia="方正黑体"/>
                <w:color w:val="000000"/>
                <w:kern w:val="0"/>
                <w:sz w:val="22"/>
                <w:szCs w:val="22"/>
                <w:lang w:bidi="ar"/>
              </w:rPr>
              <w:t>是否重大隐患</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94" w:lineRule="exact"/>
              <w:jc w:val="center"/>
              <w:textAlignment w:val="center"/>
              <w:rPr>
                <w:rFonts w:eastAsia="方正黑体"/>
                <w:color w:val="000000"/>
                <w:sz w:val="22"/>
                <w:szCs w:val="22"/>
              </w:rPr>
            </w:pPr>
            <w:r>
              <w:rPr>
                <w:rFonts w:eastAsia="方正黑体"/>
                <w:color w:val="000000"/>
                <w:kern w:val="0"/>
                <w:sz w:val="22"/>
                <w:szCs w:val="22"/>
                <w:lang w:bidi="ar"/>
              </w:rPr>
              <w:t>整改措施</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94" w:lineRule="exact"/>
              <w:jc w:val="center"/>
              <w:textAlignment w:val="center"/>
              <w:rPr>
                <w:rFonts w:eastAsia="方正黑体"/>
                <w:color w:val="000000"/>
                <w:sz w:val="22"/>
                <w:szCs w:val="22"/>
              </w:rPr>
            </w:pPr>
            <w:r>
              <w:rPr>
                <w:rFonts w:eastAsia="方正黑体"/>
                <w:color w:val="000000"/>
                <w:kern w:val="0"/>
                <w:sz w:val="22"/>
                <w:szCs w:val="22"/>
                <w:lang w:bidi="ar"/>
              </w:rPr>
              <w:t>整改责任人</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94" w:lineRule="exact"/>
              <w:jc w:val="center"/>
              <w:textAlignment w:val="center"/>
              <w:rPr>
                <w:rFonts w:eastAsia="方正黑体"/>
                <w:color w:val="000000"/>
                <w:kern w:val="0"/>
                <w:sz w:val="22"/>
                <w:szCs w:val="22"/>
                <w:lang w:bidi="ar"/>
              </w:rPr>
            </w:pPr>
            <w:r>
              <w:rPr>
                <w:rFonts w:eastAsia="方正黑体"/>
                <w:color w:val="000000"/>
                <w:kern w:val="0"/>
                <w:sz w:val="22"/>
                <w:szCs w:val="22"/>
                <w:lang w:bidi="ar"/>
              </w:rPr>
              <w:t>整改责任</w:t>
            </w:r>
          </w:p>
          <w:p>
            <w:pPr>
              <w:widowControl/>
              <w:spacing w:line="594" w:lineRule="exact"/>
              <w:jc w:val="center"/>
              <w:textAlignment w:val="center"/>
              <w:rPr>
                <w:rFonts w:eastAsia="方正黑体"/>
                <w:color w:val="000000"/>
                <w:kern w:val="0"/>
                <w:sz w:val="22"/>
                <w:szCs w:val="22"/>
                <w:lang w:bidi="ar"/>
              </w:rPr>
            </w:pPr>
            <w:r>
              <w:rPr>
                <w:rFonts w:eastAsia="方正黑体"/>
                <w:color w:val="000000"/>
                <w:kern w:val="0"/>
                <w:sz w:val="22"/>
                <w:szCs w:val="22"/>
                <w:lang w:bidi="ar"/>
              </w:rPr>
              <w:t>单位</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94" w:lineRule="exact"/>
              <w:jc w:val="center"/>
              <w:textAlignment w:val="center"/>
              <w:rPr>
                <w:rFonts w:eastAsia="方正黑体"/>
                <w:color w:val="000000"/>
                <w:sz w:val="22"/>
                <w:szCs w:val="22"/>
              </w:rPr>
            </w:pPr>
            <w:r>
              <w:rPr>
                <w:rFonts w:eastAsia="方正黑体"/>
                <w:color w:val="000000"/>
                <w:kern w:val="0"/>
                <w:sz w:val="22"/>
                <w:szCs w:val="22"/>
                <w:lang w:bidi="ar"/>
              </w:rPr>
              <w:t>整改时限</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94" w:lineRule="exact"/>
              <w:jc w:val="center"/>
              <w:textAlignment w:val="center"/>
              <w:rPr>
                <w:rFonts w:eastAsia="方正黑体"/>
                <w:color w:val="000000"/>
                <w:sz w:val="22"/>
                <w:szCs w:val="22"/>
              </w:rPr>
            </w:pPr>
            <w:r>
              <w:rPr>
                <w:rFonts w:eastAsia="方正黑体"/>
                <w:color w:val="000000"/>
                <w:kern w:val="0"/>
                <w:sz w:val="22"/>
                <w:szCs w:val="22"/>
                <w:lang w:bidi="ar"/>
              </w:rPr>
              <w:t>整改完成情况</w:t>
            </w: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94" w:lineRule="exact"/>
              <w:jc w:val="center"/>
              <w:textAlignment w:val="center"/>
              <w:rPr>
                <w:rFonts w:eastAsia="方正黑体"/>
                <w:color w:val="000000"/>
                <w:sz w:val="22"/>
                <w:szCs w:val="22"/>
              </w:rPr>
            </w:pPr>
            <w:r>
              <w:rPr>
                <w:rFonts w:eastAsia="方正黑体"/>
                <w:color w:val="000000"/>
                <w:kern w:val="0"/>
                <w:sz w:val="22"/>
                <w:szCs w:val="22"/>
                <w:lang w:bidi="ar"/>
              </w:rPr>
              <w:t>备注</w:t>
            </w:r>
          </w:p>
        </w:tc>
      </w:tr>
      <w:tr>
        <w:tblPrEx>
          <w:tblCellMar>
            <w:top w:w="0" w:type="dxa"/>
            <w:left w:w="108" w:type="dxa"/>
            <w:bottom w:w="0" w:type="dxa"/>
            <w:right w:w="108" w:type="dxa"/>
          </w:tblCellMar>
        </w:tblPrEx>
        <w:trPr>
          <w:trHeight w:val="462" w:hRule="atLeast"/>
          <w:jc w:val="center"/>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2516" w:type="dxa"/>
            <w:tcBorders>
              <w:top w:val="single" w:color="000000" w:sz="4" w:space="0"/>
              <w:left w:val="single" w:color="000000" w:sz="4" w:space="0"/>
              <w:bottom w:val="single" w:color="000000" w:sz="4" w:space="0"/>
              <w:right w:val="single" w:color="000000" w:sz="4" w:space="0"/>
            </w:tcBorders>
            <w:noWrap w:val="0"/>
            <w:vAlign w:val="top"/>
          </w:tcPr>
          <w:p>
            <w:pPr>
              <w:spacing w:line="594" w:lineRule="exact"/>
              <w:jc w:val="center"/>
              <w:rPr>
                <w:rFonts w:eastAsia="方正仿宋_GBK"/>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0"/>
            <w:vAlign w:val="top"/>
          </w:tcPr>
          <w:p>
            <w:pPr>
              <w:spacing w:line="594" w:lineRule="exact"/>
              <w:jc w:val="center"/>
              <w:rPr>
                <w:rFonts w:eastAsia="方正仿宋_GBK"/>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r>
      <w:tr>
        <w:tblPrEx>
          <w:tblCellMar>
            <w:top w:w="0" w:type="dxa"/>
            <w:left w:w="108" w:type="dxa"/>
            <w:bottom w:w="0" w:type="dxa"/>
            <w:right w:w="108" w:type="dxa"/>
          </w:tblCellMar>
        </w:tblPrEx>
        <w:trPr>
          <w:trHeight w:val="379" w:hRule="atLeast"/>
          <w:jc w:val="center"/>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2516" w:type="dxa"/>
            <w:tcBorders>
              <w:top w:val="single" w:color="000000" w:sz="4" w:space="0"/>
              <w:left w:val="single" w:color="000000" w:sz="4" w:space="0"/>
              <w:bottom w:val="single" w:color="000000" w:sz="4" w:space="0"/>
              <w:right w:val="single" w:color="000000" w:sz="4" w:space="0"/>
            </w:tcBorders>
            <w:noWrap w:val="0"/>
            <w:vAlign w:val="top"/>
          </w:tcPr>
          <w:p>
            <w:pPr>
              <w:spacing w:line="594" w:lineRule="exact"/>
              <w:jc w:val="center"/>
              <w:rPr>
                <w:rFonts w:eastAsia="方正仿宋_GBK"/>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0"/>
            <w:vAlign w:val="top"/>
          </w:tcPr>
          <w:p>
            <w:pPr>
              <w:spacing w:line="594" w:lineRule="exact"/>
              <w:jc w:val="center"/>
              <w:rPr>
                <w:rFonts w:eastAsia="方正仿宋_GBK"/>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r>
      <w:tr>
        <w:tblPrEx>
          <w:tblCellMar>
            <w:top w:w="0" w:type="dxa"/>
            <w:left w:w="108" w:type="dxa"/>
            <w:bottom w:w="0" w:type="dxa"/>
            <w:right w:w="108" w:type="dxa"/>
          </w:tblCellMar>
        </w:tblPrEx>
        <w:trPr>
          <w:trHeight w:val="429" w:hRule="atLeast"/>
          <w:jc w:val="center"/>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2516" w:type="dxa"/>
            <w:tcBorders>
              <w:top w:val="single" w:color="000000" w:sz="4" w:space="0"/>
              <w:left w:val="single" w:color="000000" w:sz="4" w:space="0"/>
              <w:bottom w:val="single" w:color="000000" w:sz="4" w:space="0"/>
              <w:right w:val="single" w:color="000000" w:sz="4" w:space="0"/>
            </w:tcBorders>
            <w:noWrap w:val="0"/>
            <w:vAlign w:val="top"/>
          </w:tcPr>
          <w:p>
            <w:pPr>
              <w:spacing w:line="594" w:lineRule="exact"/>
              <w:jc w:val="center"/>
              <w:rPr>
                <w:rFonts w:eastAsia="方正仿宋_GBK"/>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0"/>
            <w:vAlign w:val="top"/>
          </w:tcPr>
          <w:p>
            <w:pPr>
              <w:spacing w:line="594" w:lineRule="exact"/>
              <w:jc w:val="center"/>
              <w:rPr>
                <w:rFonts w:eastAsia="方正仿宋_GBK"/>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r>
      <w:tr>
        <w:tblPrEx>
          <w:tblCellMar>
            <w:top w:w="0" w:type="dxa"/>
            <w:left w:w="108" w:type="dxa"/>
            <w:bottom w:w="0" w:type="dxa"/>
            <w:right w:w="108" w:type="dxa"/>
          </w:tblCellMar>
        </w:tblPrEx>
        <w:trPr>
          <w:trHeight w:val="505" w:hRule="atLeast"/>
          <w:jc w:val="center"/>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2516" w:type="dxa"/>
            <w:tcBorders>
              <w:top w:val="single" w:color="000000" w:sz="4" w:space="0"/>
              <w:left w:val="single" w:color="000000" w:sz="4" w:space="0"/>
              <w:bottom w:val="single" w:color="000000" w:sz="4" w:space="0"/>
              <w:right w:val="single" w:color="000000" w:sz="4" w:space="0"/>
            </w:tcBorders>
            <w:noWrap w:val="0"/>
            <w:vAlign w:val="top"/>
          </w:tcPr>
          <w:p>
            <w:pPr>
              <w:spacing w:line="594" w:lineRule="exact"/>
              <w:jc w:val="center"/>
              <w:rPr>
                <w:rFonts w:eastAsia="方正仿宋_GBK"/>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0"/>
            <w:vAlign w:val="top"/>
          </w:tcPr>
          <w:p>
            <w:pPr>
              <w:spacing w:line="594" w:lineRule="exact"/>
              <w:jc w:val="center"/>
              <w:rPr>
                <w:rFonts w:eastAsia="方正仿宋_GBK"/>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r>
      <w:tr>
        <w:tblPrEx>
          <w:tblCellMar>
            <w:top w:w="0" w:type="dxa"/>
            <w:left w:w="108" w:type="dxa"/>
            <w:bottom w:w="0" w:type="dxa"/>
            <w:right w:w="108" w:type="dxa"/>
          </w:tblCellMar>
        </w:tblPrEx>
        <w:trPr>
          <w:trHeight w:val="505" w:hRule="atLeast"/>
          <w:jc w:val="center"/>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2516" w:type="dxa"/>
            <w:tcBorders>
              <w:top w:val="single" w:color="000000" w:sz="4" w:space="0"/>
              <w:left w:val="single" w:color="000000" w:sz="4" w:space="0"/>
              <w:bottom w:val="single" w:color="000000" w:sz="4" w:space="0"/>
              <w:right w:val="single" w:color="000000" w:sz="4" w:space="0"/>
            </w:tcBorders>
            <w:noWrap w:val="0"/>
            <w:vAlign w:val="top"/>
          </w:tcPr>
          <w:p>
            <w:pPr>
              <w:spacing w:line="594" w:lineRule="exact"/>
              <w:jc w:val="center"/>
              <w:rPr>
                <w:rFonts w:eastAsia="方正仿宋_GBK"/>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0"/>
            <w:vAlign w:val="top"/>
          </w:tcPr>
          <w:p>
            <w:pPr>
              <w:spacing w:line="594" w:lineRule="exact"/>
              <w:jc w:val="center"/>
              <w:rPr>
                <w:rFonts w:eastAsia="方正仿宋_GBK"/>
                <w:color w:val="000000"/>
                <w:sz w:val="22"/>
                <w:szCs w:val="22"/>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c>
          <w:tcPr>
            <w:tcW w:w="1381" w:type="dxa"/>
            <w:tcBorders>
              <w:top w:val="single" w:color="000000" w:sz="4" w:space="0"/>
              <w:left w:val="single" w:color="000000" w:sz="4" w:space="0"/>
              <w:bottom w:val="single" w:color="000000" w:sz="4" w:space="0"/>
              <w:right w:val="single" w:color="000000" w:sz="4" w:space="0"/>
            </w:tcBorders>
            <w:noWrap w:val="0"/>
            <w:vAlign w:val="center"/>
          </w:tcPr>
          <w:p>
            <w:pPr>
              <w:spacing w:line="594" w:lineRule="exact"/>
              <w:jc w:val="center"/>
              <w:rPr>
                <w:rFonts w:eastAsia="方正仿宋_GBK"/>
                <w:color w:val="000000"/>
                <w:sz w:val="22"/>
                <w:szCs w:val="22"/>
              </w:rPr>
            </w:pPr>
          </w:p>
        </w:tc>
      </w:tr>
    </w:tbl>
    <w:p>
      <w:pPr>
        <w:spacing w:line="594" w:lineRule="exact"/>
        <w:ind w:firstLine="600" w:firstLineChars="200"/>
        <w:rPr>
          <w:rFonts w:hint="eastAsia" w:eastAsia="方正仿宋_GBK"/>
          <w:snapToGrid w:val="0"/>
          <w:sz w:val="32"/>
          <w:szCs w:val="32"/>
        </w:rPr>
      </w:pPr>
      <w:r>
        <w:rPr>
          <w:rFonts w:eastAsia="方正仿宋_GBK"/>
          <w:sz w:val="30"/>
          <w:szCs w:val="30"/>
        </w:rPr>
        <w:t xml:space="preserve">填报人：                          </w:t>
      </w:r>
      <w:r>
        <w:rPr>
          <w:rFonts w:hint="eastAsia" w:eastAsia="方正仿宋_GBK"/>
          <w:sz w:val="30"/>
          <w:szCs w:val="30"/>
        </w:rPr>
        <w:t xml:space="preserve">      </w:t>
      </w:r>
      <w:r>
        <w:rPr>
          <w:rFonts w:eastAsia="方正仿宋_GBK"/>
          <w:sz w:val="30"/>
          <w:szCs w:val="30"/>
        </w:rPr>
        <w:t xml:space="preserve"> </w:t>
      </w:r>
      <w:r>
        <w:rPr>
          <w:rFonts w:hint="eastAsia" w:eastAsia="方正仿宋_GBK"/>
          <w:sz w:val="30"/>
          <w:szCs w:val="30"/>
        </w:rPr>
        <w:t xml:space="preserve">   </w:t>
      </w:r>
      <w:r>
        <w:rPr>
          <w:rFonts w:eastAsia="方正仿宋_GBK"/>
          <w:sz w:val="30"/>
          <w:szCs w:val="30"/>
        </w:rPr>
        <w:t xml:space="preserve"> 联系电话</w:t>
      </w:r>
      <w:r>
        <w:rPr>
          <w:rFonts w:hint="eastAsia" w:eastAsia="方正仿宋_GBK"/>
          <w:sz w:val="30"/>
          <w:szCs w:val="30"/>
        </w:rPr>
        <w:t>：</w:t>
      </w:r>
    </w:p>
    <w:p>
      <w:pPr>
        <w:tabs>
          <w:tab w:val="left" w:pos="2640"/>
        </w:tabs>
        <w:bidi w:val="0"/>
        <w:jc w:val="left"/>
        <w:rPr>
          <w:rFonts w:hint="eastAsia"/>
          <w:lang w:val="en-US" w:eastAsia="zh-CN"/>
        </w:rPr>
      </w:pPr>
    </w:p>
    <w:sectPr>
      <w:headerReference r:id="rId3" w:type="default"/>
      <w:footerReference r:id="rId4" w:type="default"/>
      <w:pgSz w:w="16838" w:h="11906" w:orient="landscape"/>
      <w:pgMar w:top="1446" w:right="1984" w:bottom="1446" w:left="1644" w:header="851" w:footer="1474" w:gutter="0"/>
      <w:pgNumType w:fmt="decimal"/>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MingLiU">
    <w:altName w:val="PMingLiU-ExtB"/>
    <w:panose1 w:val="02020509000000000000"/>
    <w:charset w:val="88"/>
    <w:family w:val="moder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
    <w:altName w:val="方正黑体_GBK"/>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-24130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9pt;height:144pt;width:144pt;mso-position-horizontal:outside;mso-position-horizontal-relative:margin;mso-wrap-style:none;z-index:251659264;mso-width-relative:page;mso-height-relative:page;" filled="f" stroked="f" coordsize="21600,21600" o:gfxdata="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l6FWtQAAAAHAQAADwAAAAAAAAAB&#10;ACAAAAAiAAAAZHJzL2Rvd25yZXYueG1sUEsBAhQAFAAAAAgAh07iQMDe54oUAgAAEwQAAA4AAAAA&#10;AAAAAQAgAAAAIwEAAGRycy9lMm9Eb2MueG1sUEsFBgAAAAAGAAYAWQEAAKkFAAAAAA==&#10;">
              <v:fill on="f" focussize="0,0"/>
              <v:stroke on="f" weight="0.5pt"/>
              <v:imagedata o:title=""/>
              <o:lock v:ext="edit" aspectratio="f"/>
              <v:textbox inset="0mm,0mm,0mm,0mm" style="mso-fit-shape-to-text:t;">
                <w:txbxContent>
                  <w:p>
                    <w:pPr>
                      <w:pStyle w:val="1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166B0D"/>
    <w:multiLevelType w:val="singleLevel"/>
    <w:tmpl w:val="96166B0D"/>
    <w:lvl w:ilvl="0" w:tentative="0">
      <w:start w:val="1"/>
      <w:numFmt w:val="bullet"/>
      <w:pStyle w:val="14"/>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0"/>
  <w:bordersDoNotSurroundFooter w:val="0"/>
  <w:documentProtection w:edit="comment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iNmI2OWJjYjcyNWEzMDA2YzRjNjI3NGMyNGNkMTcifQ=="/>
  </w:docVars>
  <w:rsids>
    <w:rsidRoot w:val="00000000"/>
    <w:rsid w:val="001E7D82"/>
    <w:rsid w:val="002D1EDF"/>
    <w:rsid w:val="0094262F"/>
    <w:rsid w:val="00A42231"/>
    <w:rsid w:val="00BD4A93"/>
    <w:rsid w:val="011B6997"/>
    <w:rsid w:val="017F478B"/>
    <w:rsid w:val="01AC75F0"/>
    <w:rsid w:val="01B941F5"/>
    <w:rsid w:val="01D134FA"/>
    <w:rsid w:val="01F42D45"/>
    <w:rsid w:val="01F82835"/>
    <w:rsid w:val="02024A6F"/>
    <w:rsid w:val="02312E26"/>
    <w:rsid w:val="0244527B"/>
    <w:rsid w:val="024A6D3D"/>
    <w:rsid w:val="029A38EC"/>
    <w:rsid w:val="03262137"/>
    <w:rsid w:val="04BC223F"/>
    <w:rsid w:val="04BE2062"/>
    <w:rsid w:val="04CB2483"/>
    <w:rsid w:val="04DA26C6"/>
    <w:rsid w:val="04DA4474"/>
    <w:rsid w:val="052B2F21"/>
    <w:rsid w:val="057B5C5A"/>
    <w:rsid w:val="05C018BB"/>
    <w:rsid w:val="05D82DE6"/>
    <w:rsid w:val="05FB6D97"/>
    <w:rsid w:val="06247A92"/>
    <w:rsid w:val="066A7A79"/>
    <w:rsid w:val="06700636"/>
    <w:rsid w:val="06E70564"/>
    <w:rsid w:val="077C4F03"/>
    <w:rsid w:val="0781507A"/>
    <w:rsid w:val="07921357"/>
    <w:rsid w:val="07D32CFB"/>
    <w:rsid w:val="07E1193E"/>
    <w:rsid w:val="083E46D1"/>
    <w:rsid w:val="08421D7D"/>
    <w:rsid w:val="08743198"/>
    <w:rsid w:val="08DD09D6"/>
    <w:rsid w:val="0916128D"/>
    <w:rsid w:val="09540C99"/>
    <w:rsid w:val="09BF6D8F"/>
    <w:rsid w:val="09CF01CF"/>
    <w:rsid w:val="09E30729"/>
    <w:rsid w:val="0A355831"/>
    <w:rsid w:val="0AA03A6A"/>
    <w:rsid w:val="0AB75E5F"/>
    <w:rsid w:val="0B1656D1"/>
    <w:rsid w:val="0B1763E5"/>
    <w:rsid w:val="0B1F7084"/>
    <w:rsid w:val="0B2621C1"/>
    <w:rsid w:val="0B3620FF"/>
    <w:rsid w:val="0B7A075E"/>
    <w:rsid w:val="0B8117A3"/>
    <w:rsid w:val="0BAD1380"/>
    <w:rsid w:val="0BFE24AF"/>
    <w:rsid w:val="0D1150F2"/>
    <w:rsid w:val="0D7D62E4"/>
    <w:rsid w:val="0D812030"/>
    <w:rsid w:val="0DB241E0"/>
    <w:rsid w:val="0DFD524F"/>
    <w:rsid w:val="0F420B4E"/>
    <w:rsid w:val="0FB26B59"/>
    <w:rsid w:val="0FB31CA8"/>
    <w:rsid w:val="0FDF5034"/>
    <w:rsid w:val="0FF705D0"/>
    <w:rsid w:val="110C00AB"/>
    <w:rsid w:val="114C1DD1"/>
    <w:rsid w:val="12296A3A"/>
    <w:rsid w:val="12B07629"/>
    <w:rsid w:val="12BE3627"/>
    <w:rsid w:val="12C27896"/>
    <w:rsid w:val="13623FB2"/>
    <w:rsid w:val="136D5240"/>
    <w:rsid w:val="14076907"/>
    <w:rsid w:val="14101C60"/>
    <w:rsid w:val="14531B4D"/>
    <w:rsid w:val="14972381"/>
    <w:rsid w:val="149A6E9E"/>
    <w:rsid w:val="14ED0CBD"/>
    <w:rsid w:val="14FD1E12"/>
    <w:rsid w:val="151C6624"/>
    <w:rsid w:val="153A1ACD"/>
    <w:rsid w:val="153C0833"/>
    <w:rsid w:val="15837406"/>
    <w:rsid w:val="15F0378C"/>
    <w:rsid w:val="16077093"/>
    <w:rsid w:val="1615355E"/>
    <w:rsid w:val="16484336"/>
    <w:rsid w:val="166D339A"/>
    <w:rsid w:val="16895CFA"/>
    <w:rsid w:val="168B3820"/>
    <w:rsid w:val="16FE298B"/>
    <w:rsid w:val="17AA5F28"/>
    <w:rsid w:val="181B6E25"/>
    <w:rsid w:val="18DD40DB"/>
    <w:rsid w:val="18EB67F8"/>
    <w:rsid w:val="19502AFF"/>
    <w:rsid w:val="19510D51"/>
    <w:rsid w:val="19630A84"/>
    <w:rsid w:val="19AE61A3"/>
    <w:rsid w:val="19E716B5"/>
    <w:rsid w:val="19F65454"/>
    <w:rsid w:val="1B385E0B"/>
    <w:rsid w:val="1B46240B"/>
    <w:rsid w:val="1B5E57A0"/>
    <w:rsid w:val="1B6C41BD"/>
    <w:rsid w:val="1B7A3AD1"/>
    <w:rsid w:val="1C185B56"/>
    <w:rsid w:val="1C76287C"/>
    <w:rsid w:val="1C7D00AF"/>
    <w:rsid w:val="1CA13D9D"/>
    <w:rsid w:val="1CF77C2D"/>
    <w:rsid w:val="1D4D182F"/>
    <w:rsid w:val="1DC61EE0"/>
    <w:rsid w:val="1DFC5ADA"/>
    <w:rsid w:val="1E935967"/>
    <w:rsid w:val="1EC45B21"/>
    <w:rsid w:val="1ED213CF"/>
    <w:rsid w:val="1F83778A"/>
    <w:rsid w:val="1F8377B2"/>
    <w:rsid w:val="1FC73CFD"/>
    <w:rsid w:val="20210D51"/>
    <w:rsid w:val="2069065D"/>
    <w:rsid w:val="208F6602"/>
    <w:rsid w:val="219A700D"/>
    <w:rsid w:val="21B2101E"/>
    <w:rsid w:val="21DF3194"/>
    <w:rsid w:val="21F51422"/>
    <w:rsid w:val="222608A0"/>
    <w:rsid w:val="22B67E76"/>
    <w:rsid w:val="22E3259D"/>
    <w:rsid w:val="23264FFC"/>
    <w:rsid w:val="234C2589"/>
    <w:rsid w:val="239C706C"/>
    <w:rsid w:val="23A61C99"/>
    <w:rsid w:val="23DA1ED2"/>
    <w:rsid w:val="24233C8B"/>
    <w:rsid w:val="246F29D3"/>
    <w:rsid w:val="248D10AB"/>
    <w:rsid w:val="24FD3123"/>
    <w:rsid w:val="251D4920"/>
    <w:rsid w:val="25227A45"/>
    <w:rsid w:val="25AD37B3"/>
    <w:rsid w:val="25C204BB"/>
    <w:rsid w:val="261E4840"/>
    <w:rsid w:val="262D6AB2"/>
    <w:rsid w:val="26AC4B81"/>
    <w:rsid w:val="27544493"/>
    <w:rsid w:val="275C0A31"/>
    <w:rsid w:val="27680239"/>
    <w:rsid w:val="27960276"/>
    <w:rsid w:val="27CA4A51"/>
    <w:rsid w:val="28CF4308"/>
    <w:rsid w:val="294C6E3F"/>
    <w:rsid w:val="29671ECA"/>
    <w:rsid w:val="297445E7"/>
    <w:rsid w:val="29746395"/>
    <w:rsid w:val="29E90B31"/>
    <w:rsid w:val="2A1060BE"/>
    <w:rsid w:val="2A2658E2"/>
    <w:rsid w:val="2A37595F"/>
    <w:rsid w:val="2A930A9D"/>
    <w:rsid w:val="2A950253"/>
    <w:rsid w:val="2AC918B2"/>
    <w:rsid w:val="2AF7727E"/>
    <w:rsid w:val="2B0122D0"/>
    <w:rsid w:val="2B1B11BE"/>
    <w:rsid w:val="2B204A27"/>
    <w:rsid w:val="2BBC7466"/>
    <w:rsid w:val="2BD2547C"/>
    <w:rsid w:val="2C245E51"/>
    <w:rsid w:val="2C801CD5"/>
    <w:rsid w:val="2D6A1F89"/>
    <w:rsid w:val="2DB54DCB"/>
    <w:rsid w:val="2DC31699"/>
    <w:rsid w:val="2DD815E9"/>
    <w:rsid w:val="2E03652E"/>
    <w:rsid w:val="2EC85D69"/>
    <w:rsid w:val="2EE70DB5"/>
    <w:rsid w:val="2FC07817"/>
    <w:rsid w:val="2FF65D56"/>
    <w:rsid w:val="30012D75"/>
    <w:rsid w:val="303E14AB"/>
    <w:rsid w:val="30A92DC8"/>
    <w:rsid w:val="30AC4667"/>
    <w:rsid w:val="3131731C"/>
    <w:rsid w:val="316B4522"/>
    <w:rsid w:val="318F1FBE"/>
    <w:rsid w:val="31E87920"/>
    <w:rsid w:val="31EA06CC"/>
    <w:rsid w:val="31EA3699"/>
    <w:rsid w:val="31EC5826"/>
    <w:rsid w:val="31F46763"/>
    <w:rsid w:val="31FA1A93"/>
    <w:rsid w:val="31FC517A"/>
    <w:rsid w:val="32075FF9"/>
    <w:rsid w:val="322A618B"/>
    <w:rsid w:val="32DB1233"/>
    <w:rsid w:val="3357359E"/>
    <w:rsid w:val="33896EE1"/>
    <w:rsid w:val="33D31727"/>
    <w:rsid w:val="33DB7CAF"/>
    <w:rsid w:val="33DE4BA4"/>
    <w:rsid w:val="340A6274"/>
    <w:rsid w:val="347710C2"/>
    <w:rsid w:val="34886361"/>
    <w:rsid w:val="348F6779"/>
    <w:rsid w:val="34A42225"/>
    <w:rsid w:val="34A915E9"/>
    <w:rsid w:val="34AA5361"/>
    <w:rsid w:val="34E80A15"/>
    <w:rsid w:val="35020CF9"/>
    <w:rsid w:val="352769B2"/>
    <w:rsid w:val="35472BB0"/>
    <w:rsid w:val="359549F8"/>
    <w:rsid w:val="35D00DF7"/>
    <w:rsid w:val="360965FD"/>
    <w:rsid w:val="369D517D"/>
    <w:rsid w:val="36F415BC"/>
    <w:rsid w:val="37102F1E"/>
    <w:rsid w:val="37187DBF"/>
    <w:rsid w:val="379677C6"/>
    <w:rsid w:val="37C329C2"/>
    <w:rsid w:val="37F871E7"/>
    <w:rsid w:val="382611A3"/>
    <w:rsid w:val="38C85BE3"/>
    <w:rsid w:val="38CC3AF8"/>
    <w:rsid w:val="396B3311"/>
    <w:rsid w:val="39D0586A"/>
    <w:rsid w:val="3A355EE1"/>
    <w:rsid w:val="3A3D39F1"/>
    <w:rsid w:val="3A510C85"/>
    <w:rsid w:val="3A886145"/>
    <w:rsid w:val="3A9643BE"/>
    <w:rsid w:val="3AF8622C"/>
    <w:rsid w:val="3B053ACB"/>
    <w:rsid w:val="3B581071"/>
    <w:rsid w:val="3B7D4539"/>
    <w:rsid w:val="3BF82E56"/>
    <w:rsid w:val="3CA07775"/>
    <w:rsid w:val="3CD45671"/>
    <w:rsid w:val="3D4C16AB"/>
    <w:rsid w:val="3D580050"/>
    <w:rsid w:val="3D8726E3"/>
    <w:rsid w:val="3E2B403A"/>
    <w:rsid w:val="3E436F07"/>
    <w:rsid w:val="3E691DE9"/>
    <w:rsid w:val="3E863AA4"/>
    <w:rsid w:val="3ED731F7"/>
    <w:rsid w:val="3EF21DDE"/>
    <w:rsid w:val="3F051B12"/>
    <w:rsid w:val="3FB04350"/>
    <w:rsid w:val="3FC03C8B"/>
    <w:rsid w:val="3FFE0097"/>
    <w:rsid w:val="40145235"/>
    <w:rsid w:val="40722657"/>
    <w:rsid w:val="40791808"/>
    <w:rsid w:val="411B386E"/>
    <w:rsid w:val="412E1653"/>
    <w:rsid w:val="418807D8"/>
    <w:rsid w:val="41C061C4"/>
    <w:rsid w:val="41C243AB"/>
    <w:rsid w:val="41D936D3"/>
    <w:rsid w:val="42114C71"/>
    <w:rsid w:val="42187DAE"/>
    <w:rsid w:val="422B5D33"/>
    <w:rsid w:val="424010B3"/>
    <w:rsid w:val="42784CF1"/>
    <w:rsid w:val="42A84264"/>
    <w:rsid w:val="42B86B82"/>
    <w:rsid w:val="42FA5706"/>
    <w:rsid w:val="42FC76D0"/>
    <w:rsid w:val="43560930"/>
    <w:rsid w:val="43AB7284"/>
    <w:rsid w:val="43EA577A"/>
    <w:rsid w:val="443E6AB5"/>
    <w:rsid w:val="444014B0"/>
    <w:rsid w:val="449F47B6"/>
    <w:rsid w:val="44A54FAE"/>
    <w:rsid w:val="450E0CAE"/>
    <w:rsid w:val="455E01CE"/>
    <w:rsid w:val="4585575A"/>
    <w:rsid w:val="46431172"/>
    <w:rsid w:val="466433A4"/>
    <w:rsid w:val="46647A66"/>
    <w:rsid w:val="469278E5"/>
    <w:rsid w:val="46A003B4"/>
    <w:rsid w:val="477D2C64"/>
    <w:rsid w:val="478B2DD0"/>
    <w:rsid w:val="47D85AD2"/>
    <w:rsid w:val="47F82926"/>
    <w:rsid w:val="48147269"/>
    <w:rsid w:val="48770F1A"/>
    <w:rsid w:val="48887479"/>
    <w:rsid w:val="48BA05AA"/>
    <w:rsid w:val="491C4628"/>
    <w:rsid w:val="4953791E"/>
    <w:rsid w:val="49746212"/>
    <w:rsid w:val="497C0C22"/>
    <w:rsid w:val="499C7517"/>
    <w:rsid w:val="4A6534B0"/>
    <w:rsid w:val="4A9D7E4B"/>
    <w:rsid w:val="4B2B6DA4"/>
    <w:rsid w:val="4B490FD8"/>
    <w:rsid w:val="4B9366F7"/>
    <w:rsid w:val="4BB31347"/>
    <w:rsid w:val="4BEB6533"/>
    <w:rsid w:val="4C03562B"/>
    <w:rsid w:val="4CE67CDB"/>
    <w:rsid w:val="4D295043"/>
    <w:rsid w:val="4D341814"/>
    <w:rsid w:val="4D676697"/>
    <w:rsid w:val="4D950A56"/>
    <w:rsid w:val="4DC808DA"/>
    <w:rsid w:val="4DD01A4A"/>
    <w:rsid w:val="4E536A39"/>
    <w:rsid w:val="4E6C5DF8"/>
    <w:rsid w:val="4E74636C"/>
    <w:rsid w:val="4E854A1D"/>
    <w:rsid w:val="4EB35FD5"/>
    <w:rsid w:val="4EC033FE"/>
    <w:rsid w:val="4ECA0A29"/>
    <w:rsid w:val="4EEE4370"/>
    <w:rsid w:val="4F8C5937"/>
    <w:rsid w:val="4FF21C3E"/>
    <w:rsid w:val="5022399A"/>
    <w:rsid w:val="50235AE7"/>
    <w:rsid w:val="509947B0"/>
    <w:rsid w:val="50EB50F9"/>
    <w:rsid w:val="51406F26"/>
    <w:rsid w:val="52157E66"/>
    <w:rsid w:val="52BA6BE3"/>
    <w:rsid w:val="53206AC2"/>
    <w:rsid w:val="535D3A74"/>
    <w:rsid w:val="53735A6F"/>
    <w:rsid w:val="53815AA1"/>
    <w:rsid w:val="541E4588"/>
    <w:rsid w:val="54574766"/>
    <w:rsid w:val="547F3CBD"/>
    <w:rsid w:val="56692586"/>
    <w:rsid w:val="570742ED"/>
    <w:rsid w:val="57623B4D"/>
    <w:rsid w:val="57810756"/>
    <w:rsid w:val="57AC4DC9"/>
    <w:rsid w:val="57C245EC"/>
    <w:rsid w:val="57F30C49"/>
    <w:rsid w:val="5851771E"/>
    <w:rsid w:val="58676F42"/>
    <w:rsid w:val="5889335C"/>
    <w:rsid w:val="5895766E"/>
    <w:rsid w:val="59185B4B"/>
    <w:rsid w:val="59D979CB"/>
    <w:rsid w:val="5A4D215B"/>
    <w:rsid w:val="5A625C12"/>
    <w:rsid w:val="5A8A17F6"/>
    <w:rsid w:val="5A9A4C7E"/>
    <w:rsid w:val="5ACE5056"/>
    <w:rsid w:val="5B044F1C"/>
    <w:rsid w:val="5B046CCA"/>
    <w:rsid w:val="5BD008DC"/>
    <w:rsid w:val="5C0D7E00"/>
    <w:rsid w:val="5C7B7A86"/>
    <w:rsid w:val="5D053548"/>
    <w:rsid w:val="5D333896"/>
    <w:rsid w:val="5D4C56D3"/>
    <w:rsid w:val="5D501B09"/>
    <w:rsid w:val="5D504448"/>
    <w:rsid w:val="5D8A3D52"/>
    <w:rsid w:val="5DB76275"/>
    <w:rsid w:val="5DC82230"/>
    <w:rsid w:val="5E240C8C"/>
    <w:rsid w:val="5EA51AE9"/>
    <w:rsid w:val="5EE7599C"/>
    <w:rsid w:val="5EEC1F4F"/>
    <w:rsid w:val="5F4F421B"/>
    <w:rsid w:val="5F993E84"/>
    <w:rsid w:val="5FDF0AF8"/>
    <w:rsid w:val="6034283E"/>
    <w:rsid w:val="613F1135"/>
    <w:rsid w:val="614B459E"/>
    <w:rsid w:val="61B03707"/>
    <w:rsid w:val="625642AF"/>
    <w:rsid w:val="627604AD"/>
    <w:rsid w:val="628E1C9B"/>
    <w:rsid w:val="62A212A2"/>
    <w:rsid w:val="62D172D1"/>
    <w:rsid w:val="63932865"/>
    <w:rsid w:val="63AC7EFE"/>
    <w:rsid w:val="63B514A9"/>
    <w:rsid w:val="63EE0517"/>
    <w:rsid w:val="63F40C37"/>
    <w:rsid w:val="63FE69AC"/>
    <w:rsid w:val="64214C31"/>
    <w:rsid w:val="64680C55"/>
    <w:rsid w:val="64921BDB"/>
    <w:rsid w:val="650C334B"/>
    <w:rsid w:val="65344D30"/>
    <w:rsid w:val="65952761"/>
    <w:rsid w:val="65C9217D"/>
    <w:rsid w:val="65ED4F2A"/>
    <w:rsid w:val="660C5240"/>
    <w:rsid w:val="668A0F28"/>
    <w:rsid w:val="66BC3E58"/>
    <w:rsid w:val="67167D84"/>
    <w:rsid w:val="671754B3"/>
    <w:rsid w:val="674A63AC"/>
    <w:rsid w:val="678C42CF"/>
    <w:rsid w:val="685B3F60"/>
    <w:rsid w:val="68D56880"/>
    <w:rsid w:val="69601EB7"/>
    <w:rsid w:val="6A7D0FBA"/>
    <w:rsid w:val="6AEE49E5"/>
    <w:rsid w:val="6B166E33"/>
    <w:rsid w:val="6BAD2BD7"/>
    <w:rsid w:val="6BCE135A"/>
    <w:rsid w:val="6BDC7528"/>
    <w:rsid w:val="6C7F57FD"/>
    <w:rsid w:val="6C9F4AA4"/>
    <w:rsid w:val="6CD02EB0"/>
    <w:rsid w:val="6D0322DE"/>
    <w:rsid w:val="6D0D7953"/>
    <w:rsid w:val="6D985D93"/>
    <w:rsid w:val="6DB50EDB"/>
    <w:rsid w:val="6DD0609A"/>
    <w:rsid w:val="6DDA2238"/>
    <w:rsid w:val="6E25722B"/>
    <w:rsid w:val="6E4238EB"/>
    <w:rsid w:val="6E715DA8"/>
    <w:rsid w:val="6EE82732"/>
    <w:rsid w:val="6F135617"/>
    <w:rsid w:val="6F19031B"/>
    <w:rsid w:val="6FAC707F"/>
    <w:rsid w:val="6FBA5945"/>
    <w:rsid w:val="6FDE58E3"/>
    <w:rsid w:val="6FE75D94"/>
    <w:rsid w:val="6FF63296"/>
    <w:rsid w:val="70645DE9"/>
    <w:rsid w:val="70FC4BB2"/>
    <w:rsid w:val="71237A52"/>
    <w:rsid w:val="715F2A54"/>
    <w:rsid w:val="71D1247C"/>
    <w:rsid w:val="71D92CBD"/>
    <w:rsid w:val="7275252F"/>
    <w:rsid w:val="72C45265"/>
    <w:rsid w:val="72E95E2F"/>
    <w:rsid w:val="738A025C"/>
    <w:rsid w:val="738A200A"/>
    <w:rsid w:val="744523D5"/>
    <w:rsid w:val="745B7503"/>
    <w:rsid w:val="74E90FB2"/>
    <w:rsid w:val="75032747"/>
    <w:rsid w:val="75BA294F"/>
    <w:rsid w:val="75BC4BDC"/>
    <w:rsid w:val="75EA3234"/>
    <w:rsid w:val="75FD499F"/>
    <w:rsid w:val="76746FA2"/>
    <w:rsid w:val="76AE28AA"/>
    <w:rsid w:val="76B77DE9"/>
    <w:rsid w:val="772269FE"/>
    <w:rsid w:val="77274014"/>
    <w:rsid w:val="782C36B6"/>
    <w:rsid w:val="787B459B"/>
    <w:rsid w:val="789713B9"/>
    <w:rsid w:val="78DE6954"/>
    <w:rsid w:val="78E957D1"/>
    <w:rsid w:val="790B6163"/>
    <w:rsid w:val="79256331"/>
    <w:rsid w:val="79305402"/>
    <w:rsid w:val="794C1B10"/>
    <w:rsid w:val="794D26A2"/>
    <w:rsid w:val="799F4AEE"/>
    <w:rsid w:val="79FA156C"/>
    <w:rsid w:val="7A674013"/>
    <w:rsid w:val="7B997A06"/>
    <w:rsid w:val="7BA9218F"/>
    <w:rsid w:val="7BB75966"/>
    <w:rsid w:val="7BE33E7C"/>
    <w:rsid w:val="7C140D1D"/>
    <w:rsid w:val="7C975798"/>
    <w:rsid w:val="7D0A5F6A"/>
    <w:rsid w:val="7D5829D9"/>
    <w:rsid w:val="7E1846B6"/>
    <w:rsid w:val="7E427F82"/>
    <w:rsid w:val="7E4B7F38"/>
    <w:rsid w:val="7EFF3357"/>
    <w:rsid w:val="7F2332CC"/>
    <w:rsid w:val="7F2C666B"/>
    <w:rsid w:val="7F303851"/>
    <w:rsid w:val="7F5160D2"/>
    <w:rsid w:val="7F570C65"/>
    <w:rsid w:val="7F970F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40"/>
    <w:qFormat/>
    <w:uiPriority w:val="0"/>
    <w:pPr>
      <w:widowControl/>
      <w:shd w:val="clear" w:color="auto" w:fill="FFFFFF"/>
      <w:jc w:val="center"/>
      <w:textAlignment w:val="baseline"/>
      <w:outlineLvl w:val="0"/>
    </w:pPr>
    <w:rPr>
      <w:rFonts w:ascii="宋体" w:hAnsi="宋体" w:eastAsia="华文中宋"/>
      <w:b/>
      <w:kern w:val="0"/>
      <w:sz w:val="44"/>
      <w:szCs w:val="44"/>
      <w:shd w:val="clear" w:color="auto" w:fill="FFFFFF"/>
    </w:rPr>
  </w:style>
  <w:style w:type="paragraph" w:styleId="4">
    <w:name w:val="heading 2"/>
    <w:basedOn w:val="1"/>
    <w:next w:val="1"/>
    <w:qFormat/>
    <w:uiPriority w:val="0"/>
    <w:pPr>
      <w:outlineLvl w:val="1"/>
    </w:p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4"/>
    <w:next w:val="1"/>
    <w:qFormat/>
    <w:uiPriority w:val="0"/>
    <w:pPr>
      <w:keepNext/>
      <w:keepLines/>
      <w:spacing w:before="280" w:after="290" w:line="376" w:lineRule="auto"/>
      <w:outlineLvl w:val="3"/>
    </w:pPr>
    <w:rPr>
      <w:rFonts w:ascii="Arial" w:hAnsi="Arial" w:eastAsia="黑体"/>
      <w:bCs/>
      <w:sz w:val="28"/>
      <w:szCs w:val="28"/>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7">
    <w:name w:val="Normal Indent"/>
    <w:basedOn w:val="1"/>
    <w:next w:val="1"/>
    <w:qFormat/>
    <w:uiPriority w:val="0"/>
    <w:pPr>
      <w:ind w:firstLine="420" w:firstLineChars="200"/>
    </w:pPr>
  </w:style>
  <w:style w:type="paragraph" w:styleId="8">
    <w:name w:val="annotation text"/>
    <w:basedOn w:val="1"/>
    <w:qFormat/>
    <w:uiPriority w:val="0"/>
    <w:pPr>
      <w:jc w:val="left"/>
    </w:pPr>
  </w:style>
  <w:style w:type="paragraph" w:styleId="9">
    <w:name w:val="Body Text"/>
    <w:basedOn w:val="1"/>
    <w:unhideWhenUsed/>
    <w:qFormat/>
    <w:uiPriority w:val="99"/>
    <w:pPr>
      <w:spacing w:after="120"/>
    </w:pPr>
  </w:style>
  <w:style w:type="paragraph" w:styleId="10">
    <w:name w:val="Body Text Indent"/>
    <w:basedOn w:val="1"/>
    <w:unhideWhenUsed/>
    <w:qFormat/>
    <w:uiPriority w:val="99"/>
    <w:pPr>
      <w:spacing w:after="120"/>
      <w:ind w:left="420" w:leftChars="200"/>
    </w:pPr>
  </w:style>
  <w:style w:type="paragraph" w:styleId="11">
    <w:name w:val="toc 5"/>
    <w:basedOn w:val="1"/>
    <w:next w:val="1"/>
    <w:qFormat/>
    <w:uiPriority w:val="0"/>
    <w:pPr>
      <w:ind w:left="1680" w:leftChars="800"/>
    </w:pPr>
    <w:rPr>
      <w:rFonts w:ascii="Times New Roman" w:hAnsi="Times New Roman" w:eastAsia="宋体" w:cs="Times New Roman"/>
    </w:rPr>
  </w:style>
  <w:style w:type="paragraph" w:styleId="12">
    <w:name w:val="toc 3"/>
    <w:basedOn w:val="1"/>
    <w:next w:val="1"/>
    <w:unhideWhenUsed/>
    <w:qFormat/>
    <w:uiPriority w:val="0"/>
    <w:pPr>
      <w:spacing w:line="600" w:lineRule="exact"/>
    </w:pPr>
    <w:rPr>
      <w:rFonts w:ascii="Times New Roman" w:hAnsi="Times New Roman" w:eastAsia="方正仿宋_GBK" w:cs="Times New Roman"/>
      <w:sz w:val="32"/>
      <w:szCs w:val="32"/>
    </w:rPr>
  </w:style>
  <w:style w:type="paragraph" w:styleId="13">
    <w:name w:val="Plain Text"/>
    <w:basedOn w:val="1"/>
    <w:qFormat/>
    <w:uiPriority w:val="99"/>
    <w:rPr>
      <w:rFonts w:ascii="宋体" w:hAnsi="Courier New" w:cs="Courier New"/>
      <w:szCs w:val="21"/>
    </w:rPr>
  </w:style>
  <w:style w:type="paragraph" w:styleId="14">
    <w:name w:val="List Bullet 5"/>
    <w:basedOn w:val="1"/>
    <w:qFormat/>
    <w:uiPriority w:val="0"/>
    <w:pPr>
      <w:numPr>
        <w:ilvl w:val="0"/>
        <w:numId w:val="1"/>
      </w:numPr>
    </w:pPr>
  </w:style>
  <w:style w:type="paragraph" w:styleId="15">
    <w:name w:val="Date"/>
    <w:basedOn w:val="1"/>
    <w:next w:val="1"/>
    <w:qFormat/>
    <w:uiPriority w:val="99"/>
    <w:pPr>
      <w:ind w:left="100" w:leftChars="2500"/>
    </w:p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9">
    <w:name w:val="Body Text First Indent 2"/>
    <w:basedOn w:val="10"/>
    <w:unhideWhenUsed/>
    <w:qFormat/>
    <w:uiPriority w:val="99"/>
    <w:pPr>
      <w:ind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basedOn w:val="22"/>
    <w:qFormat/>
    <w:uiPriority w:val="0"/>
  </w:style>
  <w:style w:type="character" w:styleId="25">
    <w:name w:val="Hyperlink"/>
    <w:qFormat/>
    <w:uiPriority w:val="0"/>
    <w:rPr>
      <w:color w:val="0000FF"/>
      <w:u w:val="single"/>
    </w:rPr>
  </w:style>
  <w:style w:type="paragraph" w:customStyle="1" w:styleId="26">
    <w:name w:val="索引 51"/>
    <w:basedOn w:val="1"/>
    <w:next w:val="1"/>
    <w:qFormat/>
    <w:uiPriority w:val="0"/>
    <w:pPr>
      <w:ind w:left="1680"/>
    </w:pPr>
  </w:style>
  <w:style w:type="paragraph" w:customStyle="1" w:styleId="2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8">
    <w:name w:val="默认"/>
    <w:qFormat/>
    <w:uiPriority w:val="0"/>
    <w:rPr>
      <w:rFonts w:ascii="Helvetica" w:hAnsi="Helvetica" w:eastAsia="Helvetica" w:cs="Helvetica"/>
      <w:color w:val="000000"/>
      <w:sz w:val="22"/>
      <w:szCs w:val="22"/>
      <w:lang w:val="en-US" w:eastAsia="zh-CN" w:bidi="ar-SA"/>
    </w:rPr>
  </w:style>
  <w:style w:type="paragraph" w:customStyle="1" w:styleId="29">
    <w:name w:val="TableOfAuthoring"/>
    <w:basedOn w:val="1"/>
    <w:next w:val="1"/>
    <w:qFormat/>
    <w:uiPriority w:val="0"/>
    <w:pPr>
      <w:spacing w:after="160"/>
      <w:ind w:left="420" w:leftChars="200" w:firstLine="880" w:firstLineChars="200"/>
    </w:pPr>
    <w:rPr>
      <w:rFonts w:ascii="Calibri" w:hAnsi="Calibri"/>
    </w:rPr>
  </w:style>
  <w:style w:type="paragraph" w:customStyle="1" w:styleId="30">
    <w:name w:val="BodyText"/>
    <w:basedOn w:val="1"/>
    <w:next w:val="15"/>
    <w:qFormat/>
    <w:uiPriority w:val="0"/>
    <w:pPr>
      <w:spacing w:after="120"/>
      <w:textAlignment w:val="baseline"/>
    </w:pPr>
    <w:rPr>
      <w:rFonts w:ascii="Calibri" w:hAnsi="Calibri"/>
      <w:szCs w:val="22"/>
    </w:rPr>
  </w:style>
  <w:style w:type="paragraph" w:customStyle="1" w:styleId="31">
    <w:name w:val="正文（缩进）"/>
    <w:basedOn w:val="1"/>
    <w:qFormat/>
    <w:uiPriority w:val="99"/>
    <w:pPr>
      <w:ind w:firstLine="482"/>
    </w:pPr>
    <w:rPr>
      <w:sz w:val="32"/>
      <w:szCs w:val="32"/>
    </w:rPr>
  </w:style>
  <w:style w:type="paragraph" w:customStyle="1" w:styleId="32">
    <w:name w:val="列出段落1"/>
    <w:basedOn w:val="1"/>
    <w:qFormat/>
    <w:uiPriority w:val="34"/>
    <w:pPr>
      <w:ind w:firstLine="420" w:firstLineChars="200"/>
    </w:pPr>
  </w:style>
  <w:style w:type="paragraph" w:customStyle="1" w:styleId="33">
    <w:name w:val="正文文本1"/>
    <w:basedOn w:val="1"/>
    <w:qFormat/>
    <w:uiPriority w:val="0"/>
    <w:pPr>
      <w:shd w:val="clear" w:color="auto" w:fill="FFFFFF"/>
      <w:spacing w:before="540" w:after="240" w:line="0" w:lineRule="atLeast"/>
      <w:jc w:val="left"/>
    </w:pPr>
    <w:rPr>
      <w:rFonts w:ascii="MingLiU" w:hAnsi="MingLiU" w:eastAsia="MingLiU" w:cs="Times New Roman"/>
      <w:spacing w:val="30"/>
      <w:kern w:val="0"/>
      <w:sz w:val="29"/>
      <w:szCs w:val="29"/>
    </w:rPr>
  </w:style>
  <w:style w:type="character" w:customStyle="1" w:styleId="34">
    <w:name w:val="font41"/>
    <w:basedOn w:val="22"/>
    <w:qFormat/>
    <w:uiPriority w:val="0"/>
    <w:rPr>
      <w:rFonts w:hint="eastAsia" w:ascii="方正小标宋_GBK" w:hAnsi="方正小标宋_GBK" w:eastAsia="方正小标宋_GBK" w:cs="方正小标宋_GBK"/>
      <w:color w:val="000000"/>
      <w:sz w:val="44"/>
      <w:szCs w:val="44"/>
      <w:u w:val="none"/>
    </w:rPr>
  </w:style>
  <w:style w:type="character" w:customStyle="1" w:styleId="35">
    <w:name w:val="font21"/>
    <w:basedOn w:val="22"/>
    <w:qFormat/>
    <w:uiPriority w:val="0"/>
    <w:rPr>
      <w:rFonts w:hint="eastAsia" w:ascii="方正仿宋_GBK" w:hAnsi="方正仿宋_GBK" w:eastAsia="方正仿宋_GBK" w:cs="方正仿宋_GBK"/>
      <w:color w:val="000000"/>
      <w:sz w:val="22"/>
      <w:szCs w:val="22"/>
      <w:u w:val="none"/>
    </w:rPr>
  </w:style>
  <w:style w:type="character" w:customStyle="1" w:styleId="36">
    <w:name w:val="font31"/>
    <w:basedOn w:val="22"/>
    <w:qFormat/>
    <w:uiPriority w:val="0"/>
    <w:rPr>
      <w:rFonts w:hint="eastAsia" w:ascii="方正仿宋_GBK" w:hAnsi="方正仿宋_GBK" w:eastAsia="方正仿宋_GBK" w:cs="方正仿宋_GBK"/>
      <w:color w:val="000000"/>
      <w:sz w:val="22"/>
      <w:szCs w:val="22"/>
      <w:u w:val="none"/>
    </w:rPr>
  </w:style>
  <w:style w:type="paragraph" w:customStyle="1" w:styleId="37">
    <w:name w:val="03正文"/>
    <w:basedOn w:val="1"/>
    <w:qFormat/>
    <w:uiPriority w:val="0"/>
    <w:pPr>
      <w:tabs>
        <w:tab w:val="left" w:pos="180"/>
      </w:tabs>
      <w:spacing w:line="594" w:lineRule="exact"/>
      <w:ind w:firstLine="660" w:firstLineChars="200"/>
    </w:pPr>
    <w:rPr>
      <w:rFonts w:eastAsia="方正仿宋_GBK"/>
      <w:sz w:val="33"/>
      <w:szCs w:val="33"/>
    </w:rPr>
  </w:style>
  <w:style w:type="character" w:customStyle="1" w:styleId="38">
    <w:name w:val="_Style 2"/>
    <w:basedOn w:val="22"/>
    <w:qFormat/>
    <w:uiPriority w:val="0"/>
    <w:rPr>
      <w:b/>
      <w:bCs/>
      <w:smallCaps/>
      <w:spacing w:val="5"/>
    </w:rPr>
  </w:style>
  <w:style w:type="paragraph" w:customStyle="1" w:styleId="39">
    <w:name w:val="Body text|1"/>
    <w:basedOn w:val="1"/>
    <w:qFormat/>
    <w:uiPriority w:val="0"/>
    <w:pPr>
      <w:spacing w:line="418" w:lineRule="auto"/>
      <w:ind w:firstLine="400"/>
    </w:pPr>
    <w:rPr>
      <w:rFonts w:ascii="宋体" w:hAnsi="宋体" w:cs="宋体"/>
      <w:sz w:val="30"/>
      <w:szCs w:val="30"/>
      <w:lang w:val="zh-TW" w:eastAsia="zh-TW" w:bidi="zh-TW"/>
    </w:rPr>
  </w:style>
  <w:style w:type="character" w:customStyle="1" w:styleId="40">
    <w:name w:val="标题 1 Char"/>
    <w:link w:val="3"/>
    <w:uiPriority w:val="0"/>
    <w:rPr>
      <w:rFonts w:ascii="宋体" w:hAnsi="宋体" w:eastAsia="华文中宋"/>
      <w:b/>
      <w:kern w:val="0"/>
      <w:sz w:val="44"/>
      <w:szCs w:val="4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2635</Words>
  <Characters>2672</Characters>
  <Lines>0</Lines>
  <Paragraphs>0</Paragraphs>
  <TotalTime>3</TotalTime>
  <ScaleCrop>false</ScaleCrop>
  <LinksUpToDate>false</LinksUpToDate>
  <CharactersWithSpaces>2779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2023-12-27T08:44:00Z</cp:lastPrinted>
  <dcterms:modified xsi:type="dcterms:W3CDTF">2023-12-28T02:21:01Z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KSOSaveFontToCloudKey">
    <vt:lpwstr>627806406_cloud</vt:lpwstr>
  </property>
  <property fmtid="{D5CDD505-2E9C-101B-9397-08002B2CF9AE}" pid="4" name="ICV">
    <vt:lpwstr>2E29F7F5A40F4F3AB6130B8DA7FB0C3F_13</vt:lpwstr>
  </property>
  <property fmtid="{D5CDD505-2E9C-101B-9397-08002B2CF9AE}" pid="5" name="commondata">
    <vt:lpwstr>eyJoZGlkIjoiZTI3N2U2NzdiYWQyODE3YTg3OTdhYjk1NGYxYzQ5ZmQifQ==</vt:lpwstr>
  </property>
</Properties>
</file>