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color w:val="auto"/>
          <w:sz w:val="32"/>
          <w:szCs w:val="32"/>
        </w:rPr>
      </w:pPr>
      <w:r>
        <w:pict>
          <v:group id="_x0000_s2055" o:spid="_x0000_s2055" o:spt="203" style="position:absolute;left:0pt;margin-left:4.2pt;margin-top:19.2pt;height:151.6pt;width:456.2pt;z-index:251659264;mso-width-relative:page;mso-height-relative:page;" coordorigin="1496,4498" coordsize="9124,3032">
            <o:lock v:ext="edit" aspectratio="f"/>
            <v:shape id="_x0000_s2056" o:spid="_x0000_s2056" o:spt="136" type="#_x0000_t136" style="position:absolute;left:1496;top:4513;height:1222;width:1369;" fillcolor="#FF0000" filled="t" stroked="t" coordsize="21600,21600" adj="10800">
              <v:path/>
              <v:fill on="t" color2="#FFFFFF" focussize="0,0"/>
              <v:stroke weight="0.5pt" color="#FF0000"/>
              <v:imagedata o:title=""/>
              <o:lock v:ext="edit" aspectratio="f"/>
              <v:textpath on="t" fitshape="t" fitpath="t" trim="t" xscale="f" string="石柱" style="font-family:方正小标宋_GBK;font-size:36pt;v-text-align:center;"/>
            </v:shape>
            <v:shape id="_x0000_s2057" o:spid="_x0000_s2057" o:spt="136" type="#_x0000_t136" style="position:absolute;left:2982;top:4498;height:1222;width:1533;" fillcolor="#FF0000" filled="t" stroked="t" coordsize="21600,21600" adj="10800">
              <v:path/>
              <v:fill on="t" color2="#FFFFFF" focussize="0,0"/>
              <v:stroke weight="0pt" color="#FF0000"/>
              <v:imagedata o:title=""/>
              <o:lock v:ext="edit" aspectratio="f"/>
              <v:textpath on="t" fitshape="t" fitpath="t" trim="t" xscale="f" string="土家族&#10;自治县" style="font-family:方正小标宋_GBK;font-size:36pt;v-text-align:center;"/>
            </v:shape>
            <v:shape id="_x0000_s2058" o:spid="_x0000_s2058" o:spt="136" type="#_x0000_t136" style="position:absolute;left:4515;top:4528;height:1200;width:6105;" fillcolor="#FF0000" filled="t" stroked="t" coordsize="21600,21600" adj="10800">
              <v:path/>
              <v:fill on="t" color2="#FFFFFF" focussize="0,0"/>
              <v:stroke weight="0.5pt" color="#FF0000"/>
              <v:imagedata o:title=""/>
              <o:lock v:ext="edit" aspectratio="f"/>
              <v:textpath on="t" fitshape="t" fitpath="t" trim="t" xscale="f" string="人民政府万安街道办事处文件" style="font-family:方正小标宋_GBK;font-size:36pt;v-text-align:center;"/>
            </v:shape>
            <v:shape id="_x0000_s2059" o:spid="_x0000_s2059" o:spt="32" type="#_x0000_t32" style="position:absolute;left:1496;top:7530;height:0;width:9124;" filled="f" stroked="t" coordsize="21600,21600">
              <v:path arrowok="t"/>
              <v:fill on="f" focussize="0,0"/>
              <v:stroke weight="2pt" color="#FF0000"/>
              <v:imagedata o:title=""/>
              <o:lock v:ext="edit" aspectratio="f"/>
            </v:shape>
          </v:group>
        </w:pic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jc w:val="both"/>
        <w:textAlignment w:val="auto"/>
        <w:rPr>
          <w:rFonts w:hint="default" w:ascii="Times New Roman" w:hAnsi="Times New Roman" w:eastAsia="方正仿宋_GBK" w:cs="Times New Roman"/>
          <w:color w:val="auto"/>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万安街道发〔20</w:t>
      </w:r>
      <w:r>
        <w:rPr>
          <w:rFonts w:hint="default" w:ascii="Times New Roman" w:hAnsi="Times New Roman" w:eastAsia="方正仿宋_GBK" w:cs="Times New Roman"/>
          <w:color w:val="auto"/>
          <w:sz w:val="32"/>
          <w:szCs w:val="32"/>
          <w:lang w:val="en-US" w:eastAsia="zh-CN"/>
        </w:rPr>
        <w:t>2</w:t>
      </w:r>
      <w:r>
        <w:rPr>
          <w:rFonts w:hint="eastAsia"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13</w:t>
      </w:r>
      <w:bookmarkStart w:id="0" w:name="_GoBack"/>
      <w:bookmarkEnd w:id="0"/>
      <w:r>
        <w:rPr>
          <w:rFonts w:hint="default" w:ascii="Times New Roman" w:hAnsi="Times New Roman" w:eastAsia="方正仿宋_GBK" w:cs="Times New Roman"/>
          <w:color w:val="auto"/>
          <w:sz w:val="32"/>
          <w:szCs w:val="32"/>
        </w:rPr>
        <w:t>号</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4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spacing w:val="0"/>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pacing w:line="640" w:lineRule="exact"/>
        <w:jc w:val="center"/>
        <w:textAlignment w:val="auto"/>
        <w:rPr>
          <w:rFonts w:hint="eastAsia" w:ascii="方正小标宋_GBK" w:hAnsi="方正小标宋_GBK" w:eastAsia="方正小标宋_GBK" w:cs="方正小标宋_GBK"/>
          <w:b w:val="0"/>
          <w:bCs w:val="0"/>
          <w:snapToGrid w:val="0"/>
          <w:spacing w:val="-14"/>
          <w:sz w:val="44"/>
          <w:szCs w:val="44"/>
          <w:lang w:eastAsia="zh-CN"/>
        </w:rPr>
      </w:pPr>
      <w:r>
        <w:rPr>
          <w:rFonts w:hint="eastAsia" w:ascii="方正小标宋_GBK" w:hAnsi="方正小标宋_GBK" w:eastAsia="方正小标宋_GBK" w:cs="方正小标宋_GBK"/>
          <w:b w:val="0"/>
          <w:bCs w:val="0"/>
          <w:snapToGrid w:val="0"/>
          <w:spacing w:val="-14"/>
          <w:sz w:val="44"/>
          <w:szCs w:val="44"/>
          <w:lang w:eastAsia="zh-CN"/>
        </w:rPr>
        <w:t>万安街道办事处</w:t>
      </w:r>
    </w:p>
    <w:p>
      <w:pPr>
        <w:keepNext w:val="0"/>
        <w:keepLines w:val="0"/>
        <w:pageBreakBefore w:val="0"/>
        <w:widowControl w:val="0"/>
        <w:kinsoku/>
        <w:wordWrap/>
        <w:overflowPunct/>
        <w:topLinePunct w:val="0"/>
        <w:autoSpaceDE/>
        <w:autoSpaceDN/>
        <w:bidi w:val="0"/>
        <w:adjustRightInd/>
        <w:snapToGrid w:val="0"/>
        <w:spacing w:line="640" w:lineRule="exact"/>
        <w:ind w:left="0" w:leftChars="0"/>
        <w:jc w:val="center"/>
        <w:textAlignment w:val="auto"/>
        <w:outlineLvl w:val="9"/>
        <w:rPr>
          <w:rFonts w:hint="eastAsia" w:ascii="Times New Roman" w:hAnsi="Times New Roman" w:eastAsia="方正小标宋_GBK" w:cs="方正小标宋_GBK"/>
          <w:color w:val="000000"/>
          <w:sz w:val="44"/>
          <w:szCs w:val="44"/>
          <w:lang w:val="en-US" w:eastAsia="zh-CN"/>
        </w:rPr>
      </w:pPr>
      <w:r>
        <w:rPr>
          <w:rFonts w:hint="default" w:ascii="Times New Roman" w:hAnsi="Times New Roman" w:eastAsia="方正小标宋_GBK" w:cs="Times New Roman"/>
          <w:color w:val="000000"/>
          <w:spacing w:val="-20"/>
          <w:w w:val="100"/>
          <w:kern w:val="0"/>
          <w:sz w:val="44"/>
          <w:szCs w:val="44"/>
        </w:rPr>
        <w:t>关于</w:t>
      </w:r>
      <w:r>
        <w:rPr>
          <w:rFonts w:hint="eastAsia" w:ascii="Times New Roman" w:hAnsi="Times New Roman" w:eastAsia="方正小标宋_GBK" w:cs="Times New Roman"/>
          <w:color w:val="000000"/>
          <w:spacing w:val="-20"/>
          <w:w w:val="100"/>
          <w:kern w:val="0"/>
          <w:sz w:val="44"/>
          <w:szCs w:val="44"/>
          <w:lang w:eastAsia="zh-CN"/>
        </w:rPr>
        <w:t>印发</w:t>
      </w:r>
      <w:r>
        <w:rPr>
          <w:rFonts w:hint="default" w:ascii="Times New Roman" w:hAnsi="Times New Roman" w:eastAsia="方正小标宋_GBK" w:cs="Times New Roman"/>
          <w:color w:val="000000"/>
          <w:spacing w:val="-20"/>
          <w:w w:val="100"/>
          <w:kern w:val="0"/>
          <w:sz w:val="44"/>
          <w:szCs w:val="44"/>
        </w:rPr>
        <w:t>《</w:t>
      </w:r>
      <w:r>
        <w:rPr>
          <w:rFonts w:hint="eastAsia" w:ascii="Times New Roman" w:hAnsi="Times New Roman" w:eastAsia="方正小标宋_GBK" w:cs="Times New Roman"/>
          <w:color w:val="000000"/>
          <w:spacing w:val="-20"/>
          <w:w w:val="100"/>
          <w:kern w:val="0"/>
          <w:sz w:val="44"/>
          <w:szCs w:val="44"/>
          <w:lang w:eastAsia="zh-CN"/>
        </w:rPr>
        <w:t>万安街道</w:t>
      </w:r>
      <w:r>
        <w:rPr>
          <w:rFonts w:hint="eastAsia" w:ascii="Times New Roman" w:hAnsi="Times New Roman" w:eastAsia="方正小标宋_GBK" w:cs="方正小标宋_GBK"/>
          <w:color w:val="000000"/>
          <w:sz w:val="44"/>
          <w:szCs w:val="44"/>
          <w:lang w:val="en-US" w:eastAsia="zh-CN"/>
        </w:rPr>
        <w:t>整治群众身边安全隐患</w:t>
      </w:r>
    </w:p>
    <w:p>
      <w:pPr>
        <w:keepNext w:val="0"/>
        <w:keepLines w:val="0"/>
        <w:pageBreakBefore w:val="0"/>
        <w:widowControl w:val="0"/>
        <w:kinsoku/>
        <w:wordWrap/>
        <w:overflowPunct/>
        <w:topLinePunct w:val="0"/>
        <w:autoSpaceDE/>
        <w:autoSpaceDN/>
        <w:bidi w:val="0"/>
        <w:adjustRightInd/>
        <w:snapToGrid w:val="0"/>
        <w:spacing w:line="640" w:lineRule="exact"/>
        <w:ind w:left="0" w:leftChars="0"/>
        <w:jc w:val="center"/>
        <w:textAlignment w:val="auto"/>
        <w:outlineLvl w:val="9"/>
        <w:rPr>
          <w:rFonts w:hint="eastAsia" w:ascii="Times New Roman" w:hAnsi="Times New Roman" w:eastAsia="方正小标宋_GBK" w:cs="方正小标宋_GBK"/>
          <w:color w:val="000000"/>
          <w:sz w:val="44"/>
          <w:szCs w:val="44"/>
        </w:rPr>
      </w:pPr>
      <w:r>
        <w:rPr>
          <w:rFonts w:hint="eastAsia" w:ascii="Times New Roman" w:hAnsi="Times New Roman" w:eastAsia="方正小标宋_GBK" w:cs="方正小标宋_GBK"/>
          <w:color w:val="000000"/>
          <w:sz w:val="44"/>
          <w:szCs w:val="44"/>
          <w:lang w:val="en-US" w:eastAsia="zh-CN"/>
        </w:rPr>
        <w:t>“十四条措施”实施方案》的通知</w:t>
      </w:r>
    </w:p>
    <w:p>
      <w:pPr>
        <w:pStyle w:val="10"/>
        <w:keepNext w:val="0"/>
        <w:keepLines w:val="0"/>
        <w:pageBreakBefore w:val="0"/>
        <w:widowControl w:val="0"/>
        <w:shd w:val="clear"/>
        <w:kinsoku/>
        <w:wordWrap/>
        <w:overflowPunct/>
        <w:topLinePunct w:val="0"/>
        <w:autoSpaceDE/>
        <w:autoSpaceDN/>
        <w:bidi w:val="0"/>
        <w:adjustRightInd/>
        <w:snapToGrid/>
        <w:spacing w:before="0" w:beforeAutospacing="0" w:afterAutospacing="0" w:line="574" w:lineRule="exact"/>
        <w:ind w:left="0" w:leftChars="0"/>
        <w:jc w:val="both"/>
        <w:textAlignment w:val="auto"/>
        <w:rPr>
          <w:rFonts w:hint="default" w:ascii="Times New Roman" w:hAnsi="Times New Roman" w:eastAsia="方正仿宋_GBK" w:cs="Times New Roman"/>
          <w:bCs/>
          <w:snapToGrid/>
          <w:color w:val="000000"/>
          <w:kern w:val="2"/>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各内设科室（办、中心）、各村（社区）：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经我街道办事处研究现将《万安街道</w:t>
      </w:r>
      <w:r>
        <w:rPr>
          <w:rFonts w:hint="eastAsia" w:ascii="方正仿宋_GBK" w:hAnsi="方正仿宋_GBK" w:eastAsia="方正仿宋_GBK" w:cs="方正仿宋_GBK"/>
          <w:sz w:val="32"/>
          <w:szCs w:val="32"/>
          <w:lang w:eastAsia="zh-CN"/>
        </w:rPr>
        <w:t>整治群众身边安全隐患“十四条措施”实施方案</w:t>
      </w:r>
      <w:r>
        <w:rPr>
          <w:rFonts w:hint="eastAsia" w:ascii="方正仿宋_GBK" w:hAnsi="方正仿宋_GBK" w:eastAsia="方正仿宋_GBK" w:cs="方正仿宋_GBK"/>
          <w:sz w:val="32"/>
          <w:szCs w:val="32"/>
        </w:rPr>
        <w:t>》印发给你们，请认真抓好贯彻落实。</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万安街道办事处</w:t>
      </w: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202</w:t>
      </w: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年</w:t>
      </w:r>
      <w:r>
        <w:rPr>
          <w:rFonts w:hint="eastAsia" w:ascii="Times New Roman" w:hAnsi="Times New Roman" w:cs="Times New Roman"/>
          <w:color w:val="000000"/>
          <w:sz w:val="32"/>
          <w:szCs w:val="32"/>
          <w:lang w:val="en-US" w:eastAsia="zh-CN"/>
        </w:rPr>
        <w:t>2</w:t>
      </w:r>
      <w:r>
        <w:rPr>
          <w:rFonts w:hint="default" w:ascii="Times New Roman" w:hAnsi="Times New Roman" w:eastAsia="方正仿宋_GBK" w:cs="Times New Roman"/>
          <w:color w:val="000000"/>
          <w:sz w:val="32"/>
          <w:szCs w:val="32"/>
        </w:rPr>
        <w:t>月</w:t>
      </w:r>
      <w:r>
        <w:rPr>
          <w:rFonts w:hint="eastAsia" w:ascii="Times New Roman" w:hAnsi="Times New Roman" w:cs="Times New Roman"/>
          <w:color w:val="000000"/>
          <w:sz w:val="32"/>
          <w:szCs w:val="32"/>
          <w:lang w:val="en-US" w:eastAsia="zh-CN"/>
        </w:rPr>
        <w:t>20</w:t>
      </w:r>
      <w:r>
        <w:rPr>
          <w:rFonts w:hint="default" w:ascii="Times New Roman" w:hAnsi="Times New Roman" w:eastAsia="方正仿宋_GBK" w:cs="Times New Roman"/>
          <w:color w:val="000000"/>
          <w:sz w:val="32"/>
          <w:szCs w:val="32"/>
        </w:rPr>
        <w:t>日</w:t>
      </w:r>
    </w:p>
    <w:p>
      <w:pPr>
        <w:spacing w:line="580" w:lineRule="exact"/>
        <w:jc w:val="both"/>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（此件公开发布）</w:t>
      </w:r>
    </w:p>
    <w:p>
      <w:pPr>
        <w:keepNext w:val="0"/>
        <w:keepLines w:val="0"/>
        <w:pageBreakBefore w:val="0"/>
        <w:kinsoku/>
        <w:overflowPunct/>
        <w:topLinePunct w:val="0"/>
        <w:autoSpaceDE/>
        <w:autoSpaceDN/>
        <w:bidi w:val="0"/>
        <w:adjustRightInd/>
        <w:spacing w:line="574" w:lineRule="exact"/>
        <w:ind w:left="0" w:leftChars="0"/>
        <w:rPr>
          <w:rFonts w:hint="eastAsia" w:ascii="Times New Roman" w:hAnsi="Times New Roman" w:eastAsia="方正小标宋_GBK" w:cs="方正小标宋_GBK"/>
          <w:color w:val="000000"/>
          <w:kern w:val="2"/>
          <w:sz w:val="44"/>
          <w:szCs w:val="44"/>
          <w:lang w:val="en-US" w:eastAsia="zh-CN" w:bidi="ar-SA"/>
        </w:rPr>
      </w:pPr>
      <w:r>
        <w:rPr>
          <w:rFonts w:hint="eastAsia" w:eastAsia="方正小标宋_GBK" w:cs="方正小标宋_GBK"/>
          <w:color w:val="000000"/>
          <w:kern w:val="2"/>
          <w:sz w:val="44"/>
          <w:szCs w:val="44"/>
          <w:lang w:val="en-US" w:eastAsia="zh-CN" w:bidi="ar-SA"/>
        </w:rPr>
        <w:t>万安街道</w:t>
      </w:r>
      <w:r>
        <w:rPr>
          <w:rFonts w:hint="eastAsia" w:ascii="Times New Roman" w:hAnsi="Times New Roman" w:eastAsia="方正小标宋_GBK" w:cs="方正小标宋_GBK"/>
          <w:color w:val="000000"/>
          <w:kern w:val="2"/>
          <w:sz w:val="44"/>
          <w:szCs w:val="44"/>
          <w:lang w:val="en-US" w:eastAsia="zh-CN" w:bidi="ar-SA"/>
        </w:rPr>
        <w:t>整治群众身边安全隐患“十</w:t>
      </w:r>
      <w:r>
        <w:rPr>
          <w:rFonts w:hint="eastAsia" w:eastAsia="方正小标宋_GBK" w:cs="方正小标宋_GBK"/>
          <w:color w:val="000000"/>
          <w:kern w:val="2"/>
          <w:sz w:val="44"/>
          <w:szCs w:val="44"/>
          <w:lang w:val="en-US" w:eastAsia="zh-CN" w:bidi="ar-SA"/>
        </w:rPr>
        <w:t>四</w:t>
      </w:r>
      <w:r>
        <w:rPr>
          <w:rFonts w:hint="eastAsia" w:ascii="Times New Roman" w:hAnsi="Times New Roman" w:eastAsia="方正小标宋_GBK" w:cs="方正小标宋_GBK"/>
          <w:color w:val="000000"/>
          <w:kern w:val="2"/>
          <w:sz w:val="44"/>
          <w:szCs w:val="44"/>
          <w:lang w:val="en-US" w:eastAsia="zh-CN" w:bidi="ar-SA"/>
        </w:rPr>
        <w:t>条措施”</w:t>
      </w:r>
    </w:p>
    <w:p>
      <w:pPr>
        <w:pStyle w:val="3"/>
        <w:keepNext w:val="0"/>
        <w:keepLines w:val="0"/>
        <w:pageBreakBefore w:val="0"/>
        <w:widowControl w:val="0"/>
        <w:kinsoku/>
        <w:wordWrap/>
        <w:overflowPunct/>
        <w:topLinePunct w:val="0"/>
        <w:autoSpaceDE/>
        <w:autoSpaceDN/>
        <w:bidi w:val="0"/>
        <w:adjustRightInd/>
        <w:snapToGrid w:val="0"/>
        <w:spacing w:after="0" w:afterLines="0" w:line="594" w:lineRule="exact"/>
        <w:ind w:left="0" w:leftChars="0"/>
        <w:jc w:val="center"/>
        <w:textAlignment w:val="auto"/>
        <w:outlineLvl w:val="9"/>
        <w:rPr>
          <w:rFonts w:hint="eastAsia" w:ascii="Times New Roman" w:hAnsi="Times New Roman" w:eastAsia="方正小标宋_GBK" w:cs="方正小标宋_GBK"/>
          <w:color w:val="auto"/>
          <w:sz w:val="44"/>
          <w:szCs w:val="44"/>
          <w:lang w:val="en-US" w:eastAsia="zh-CN"/>
        </w:rPr>
      </w:pPr>
      <w:r>
        <w:rPr>
          <w:rFonts w:hint="eastAsia" w:eastAsia="方正小标宋_GBK" w:cs="方正小标宋_GBK"/>
          <w:color w:val="000000"/>
          <w:kern w:val="2"/>
          <w:sz w:val="44"/>
          <w:szCs w:val="44"/>
          <w:lang w:val="en-US" w:eastAsia="zh-CN" w:bidi="ar-SA"/>
        </w:rPr>
        <w:t>实施方案</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Times New Roman" w:hAnsi="Times New Roman" w:eastAsia="方正黑体_GBK" w:cs="方正黑体_GBK"/>
          <w:color w:val="auto"/>
          <w:kern w:val="0"/>
          <w:sz w:val="32"/>
          <w:szCs w:val="32"/>
          <w:lang w:val="en-US" w:eastAsia="zh-CN" w:bidi="ar-SA"/>
        </w:rPr>
      </w:pP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0"/>
          <w:sz w:val="32"/>
          <w:szCs w:val="32"/>
          <w:lang w:val="en-US" w:eastAsia="zh-CN" w:bidi="ar"/>
        </w:rPr>
        <w:t>按照县安委会</w:t>
      </w:r>
      <w:r>
        <w:rPr>
          <w:rFonts w:hint="default" w:ascii="Times New Roman" w:hAnsi="Times New Roman" w:eastAsia="方正仿宋_GBK" w:cs="Times New Roman"/>
          <w:color w:val="000000"/>
          <w:spacing w:val="-20"/>
          <w:w w:val="100"/>
          <w:kern w:val="0"/>
          <w:sz w:val="32"/>
          <w:szCs w:val="32"/>
        </w:rPr>
        <w:t>关于</w:t>
      </w:r>
      <w:r>
        <w:rPr>
          <w:rFonts w:hint="default" w:ascii="Times New Roman" w:hAnsi="Times New Roman" w:eastAsia="方正仿宋_GBK" w:cs="Times New Roman"/>
          <w:color w:val="000000"/>
          <w:spacing w:val="-20"/>
          <w:w w:val="100"/>
          <w:kern w:val="0"/>
          <w:sz w:val="32"/>
          <w:szCs w:val="32"/>
          <w:lang w:eastAsia="zh-CN"/>
        </w:rPr>
        <w:t>印发</w:t>
      </w:r>
      <w:r>
        <w:rPr>
          <w:rFonts w:hint="default" w:ascii="Times New Roman" w:hAnsi="Times New Roman" w:eastAsia="方正仿宋_GBK" w:cs="Times New Roman"/>
          <w:color w:val="000000"/>
          <w:spacing w:val="-20"/>
          <w:w w:val="100"/>
          <w:kern w:val="0"/>
          <w:sz w:val="32"/>
          <w:szCs w:val="32"/>
        </w:rPr>
        <w:t>《</w:t>
      </w:r>
      <w:r>
        <w:rPr>
          <w:rFonts w:hint="default" w:ascii="Times New Roman" w:hAnsi="Times New Roman" w:eastAsia="方正仿宋_GBK" w:cs="Times New Roman"/>
          <w:color w:val="000000"/>
          <w:spacing w:val="-20"/>
          <w:w w:val="100"/>
          <w:kern w:val="0"/>
          <w:sz w:val="32"/>
          <w:szCs w:val="32"/>
          <w:lang w:eastAsia="zh-CN"/>
        </w:rPr>
        <w:t>石柱县</w:t>
      </w:r>
      <w:r>
        <w:rPr>
          <w:rFonts w:hint="default" w:ascii="Times New Roman" w:hAnsi="Times New Roman" w:eastAsia="方正仿宋_GBK" w:cs="Times New Roman"/>
          <w:color w:val="000000"/>
          <w:sz w:val="32"/>
          <w:szCs w:val="32"/>
          <w:lang w:val="en-US" w:eastAsia="zh-CN"/>
        </w:rPr>
        <w:t>整治群众身边安全隐患“十四条措施”实施方案》</w:t>
      </w:r>
      <w:r>
        <w:rPr>
          <w:rFonts w:hint="default" w:ascii="Times New Roman" w:hAnsi="Times New Roman" w:eastAsia="方正仿宋_GBK" w:cs="Times New Roman"/>
          <w:sz w:val="32"/>
          <w:szCs w:val="32"/>
        </w:rPr>
        <w:t>（石安委办发</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snapToGrid w:val="0"/>
          <w:sz w:val="32"/>
          <w:szCs w:val="32"/>
        </w:rPr>
        <w:t>202</w:t>
      </w:r>
      <w:r>
        <w:rPr>
          <w:rFonts w:hint="default" w:ascii="Times New Roman" w:hAnsi="Times New Roman" w:eastAsia="方正仿宋_GBK" w:cs="Times New Roman"/>
          <w:snapToGrid w:val="0"/>
          <w:sz w:val="32"/>
          <w:szCs w:val="32"/>
          <w:lang w:val="en-US" w:eastAsia="zh-CN"/>
        </w:rPr>
        <w:t>4</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snapToGrid w:val="0"/>
          <w:sz w:val="32"/>
          <w:szCs w:val="32"/>
          <w:lang w:val="en-US" w:eastAsia="zh-CN"/>
        </w:rPr>
        <w:t>4</w:t>
      </w:r>
      <w:r>
        <w:rPr>
          <w:rFonts w:hint="default" w:ascii="Times New Roman" w:hAnsi="Times New Roman" w:eastAsia="方正仿宋_GBK" w:cs="Times New Roman"/>
          <w:color w:val="000000"/>
          <w:sz w:val="32"/>
          <w:szCs w:val="32"/>
        </w:rPr>
        <w:t>号</w:t>
      </w:r>
      <w:r>
        <w:rPr>
          <w:rFonts w:hint="default" w:ascii="Times New Roman" w:hAnsi="Times New Roman" w:eastAsia="方正仿宋_GBK" w:cs="Times New Roman"/>
          <w:sz w:val="32"/>
          <w:szCs w:val="32"/>
        </w:rPr>
        <w:t>）的要求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000000"/>
          <w:kern w:val="0"/>
          <w:sz w:val="32"/>
          <w:szCs w:val="32"/>
          <w:lang w:val="en-US" w:eastAsia="zh-CN" w:bidi="ar"/>
        </w:rPr>
        <w:t>为切实消除群众身边安全隐患，</w:t>
      </w:r>
      <w:r>
        <w:rPr>
          <w:rFonts w:hint="default" w:ascii="Times New Roman" w:hAnsi="Times New Roman" w:eastAsia="方正仿宋_GBK" w:cs="Times New Roman"/>
          <w:sz w:val="32"/>
          <w:szCs w:val="32"/>
        </w:rPr>
        <w:t>扎实做好安全生产与自然灾害防治工作，确保辖区安全生产与自然灾害防治工作202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年度持续平稳、可控</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000000"/>
          <w:sz w:val="32"/>
          <w:szCs w:val="32"/>
        </w:rPr>
        <w:t>现结合我街道实际，特制定本方案</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pacing w:line="594"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一、指导思想</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textAlignment w:val="auto"/>
        <w:outlineLvl w:val="9"/>
        <w:rPr>
          <w:rFonts w:hint="default" w:ascii="Times New Roman" w:hAnsi="Times New Roman" w:eastAsia="方正仿宋_GBK" w:cs="Times New Roman"/>
          <w:kern w:val="0"/>
          <w:sz w:val="32"/>
          <w:szCs w:val="32"/>
          <w:lang w:bidi="zh-TW"/>
        </w:rPr>
      </w:pPr>
      <w:r>
        <w:rPr>
          <w:rFonts w:hint="default" w:ascii="Times New Roman" w:hAnsi="Times New Roman" w:eastAsia="方正仿宋_GBK" w:cs="Times New Roman"/>
          <w:kern w:val="0"/>
          <w:sz w:val="32"/>
          <w:szCs w:val="32"/>
          <w:lang w:bidi="zh-TW"/>
        </w:rPr>
        <w:t>以习近平新时代中国特色社会主义思想为指导，全面贯彻落实党的二十大精神，坚持人民至上、生命至上，</w:t>
      </w:r>
      <w:r>
        <w:rPr>
          <w:rFonts w:hint="default" w:ascii="Times New Roman" w:hAnsi="Times New Roman" w:eastAsia="方正仿宋_GBK" w:cs="Times New Roman"/>
          <w:kern w:val="0"/>
          <w:sz w:val="32"/>
          <w:szCs w:val="32"/>
          <w:lang w:eastAsia="zh-CN" w:bidi="zh-TW"/>
        </w:rPr>
        <w:t>以“时时放心不下”的责任感，</w:t>
      </w:r>
      <w:r>
        <w:rPr>
          <w:rFonts w:hint="default" w:ascii="Times New Roman" w:hAnsi="Times New Roman" w:eastAsia="方正仿宋_GBK" w:cs="Times New Roman"/>
          <w:kern w:val="0"/>
          <w:sz w:val="32"/>
          <w:szCs w:val="32"/>
          <w:lang w:bidi="zh-TW"/>
        </w:rPr>
        <w:t>统筹</w:t>
      </w:r>
      <w:r>
        <w:rPr>
          <w:rFonts w:hint="default" w:ascii="Times New Roman" w:hAnsi="Times New Roman" w:eastAsia="方正仿宋_GBK" w:cs="Times New Roman"/>
          <w:kern w:val="0"/>
          <w:sz w:val="32"/>
          <w:szCs w:val="32"/>
          <w:lang w:eastAsia="zh-CN" w:bidi="zh-TW"/>
        </w:rPr>
        <w:t>推进高质量</w:t>
      </w:r>
      <w:r>
        <w:rPr>
          <w:rFonts w:hint="default" w:ascii="Times New Roman" w:hAnsi="Times New Roman" w:eastAsia="方正仿宋_GBK" w:cs="Times New Roman"/>
          <w:kern w:val="0"/>
          <w:sz w:val="32"/>
          <w:szCs w:val="32"/>
          <w:lang w:bidi="zh-TW"/>
        </w:rPr>
        <w:t>发展和</w:t>
      </w:r>
      <w:r>
        <w:rPr>
          <w:rFonts w:hint="default" w:ascii="Times New Roman" w:hAnsi="Times New Roman" w:eastAsia="方正仿宋_GBK" w:cs="Times New Roman"/>
          <w:kern w:val="0"/>
          <w:sz w:val="32"/>
          <w:szCs w:val="32"/>
          <w:lang w:eastAsia="zh-CN" w:bidi="zh-TW"/>
        </w:rPr>
        <w:t>高水平</w:t>
      </w:r>
      <w:r>
        <w:rPr>
          <w:rFonts w:hint="default" w:ascii="Times New Roman" w:hAnsi="Times New Roman" w:eastAsia="方正仿宋_GBK" w:cs="Times New Roman"/>
          <w:kern w:val="0"/>
          <w:sz w:val="32"/>
          <w:szCs w:val="32"/>
          <w:lang w:bidi="zh-TW"/>
        </w:rPr>
        <w:t>安全，强化党政履职，严格监管执法，压实</w:t>
      </w:r>
      <w:r>
        <w:rPr>
          <w:rFonts w:hint="default" w:ascii="Times New Roman" w:hAnsi="Times New Roman" w:eastAsia="方正仿宋_GBK" w:cs="Times New Roman"/>
          <w:kern w:val="0"/>
          <w:sz w:val="32"/>
          <w:szCs w:val="32"/>
          <w:lang w:eastAsia="zh-CN" w:bidi="zh-TW"/>
        </w:rPr>
        <w:t>各方</w:t>
      </w:r>
      <w:r>
        <w:rPr>
          <w:rFonts w:hint="default" w:ascii="Times New Roman" w:hAnsi="Times New Roman" w:eastAsia="方正仿宋_GBK" w:cs="Times New Roman"/>
          <w:kern w:val="0"/>
          <w:sz w:val="32"/>
          <w:szCs w:val="32"/>
          <w:lang w:bidi="zh-TW"/>
        </w:rPr>
        <w:t>责任，深</w:t>
      </w:r>
      <w:r>
        <w:rPr>
          <w:rFonts w:hint="default" w:ascii="Times New Roman" w:hAnsi="Times New Roman" w:eastAsia="方正仿宋_GBK" w:cs="Times New Roman"/>
          <w:kern w:val="0"/>
          <w:sz w:val="32"/>
          <w:szCs w:val="32"/>
          <w:lang w:eastAsia="zh-CN" w:bidi="zh-TW"/>
        </w:rPr>
        <w:t>入排查</w:t>
      </w:r>
      <w:r>
        <w:rPr>
          <w:rFonts w:hint="default" w:ascii="Times New Roman" w:hAnsi="Times New Roman" w:eastAsia="方正仿宋_GBK" w:cs="Times New Roman"/>
          <w:kern w:val="0"/>
          <w:sz w:val="32"/>
          <w:szCs w:val="32"/>
          <w:lang w:bidi="zh-TW"/>
        </w:rPr>
        <w:t>整治，</w:t>
      </w:r>
      <w:r>
        <w:rPr>
          <w:rFonts w:hint="default" w:ascii="Times New Roman" w:hAnsi="Times New Roman" w:eastAsia="方正仿宋_GBK" w:cs="Times New Roman"/>
          <w:kern w:val="0"/>
          <w:sz w:val="32"/>
          <w:szCs w:val="32"/>
          <w:lang w:eastAsia="zh-CN" w:bidi="zh-TW"/>
        </w:rPr>
        <w:t>常态督导检查，落地落实各项安全措施，切实维护辖区人民群众生命财产安全</w:t>
      </w:r>
      <w:r>
        <w:rPr>
          <w:rFonts w:hint="default" w:ascii="Times New Roman" w:hAnsi="Times New Roman" w:eastAsia="方正仿宋_GBK" w:cs="Times New Roman"/>
          <w:kern w:val="0"/>
          <w:sz w:val="32"/>
          <w:szCs w:val="32"/>
          <w:lang w:bidi="zh-TW"/>
        </w:rPr>
        <w:t>。</w:t>
      </w:r>
    </w:p>
    <w:p>
      <w:pPr>
        <w:keepNext w:val="0"/>
        <w:keepLines w:val="0"/>
        <w:pageBreakBefore w:val="0"/>
        <w:kinsoku/>
        <w:wordWrap/>
        <w:overflowPunct/>
        <w:topLinePunct w:val="0"/>
        <w:autoSpaceDE/>
        <w:autoSpaceDN/>
        <w:bidi w:val="0"/>
        <w:adjustRightInd/>
        <w:spacing w:line="594" w:lineRule="exact"/>
        <w:ind w:firstLine="640" w:firstLineChars="200"/>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二、工作目标</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textAlignment w:val="auto"/>
        <w:outlineLvl w:val="9"/>
        <w:rPr>
          <w:rFonts w:hint="default" w:ascii="Times New Roman" w:hAnsi="Times New Roman" w:eastAsia="方正仿宋_GBK" w:cs="Times New Roman"/>
          <w:kern w:val="0"/>
          <w:sz w:val="32"/>
          <w:szCs w:val="32"/>
          <w:lang w:val="en-US" w:eastAsia="zh-CN" w:bidi="zh-TW"/>
        </w:rPr>
      </w:pPr>
      <w:r>
        <w:rPr>
          <w:rFonts w:hint="default" w:ascii="Times New Roman" w:hAnsi="Times New Roman" w:eastAsia="方正仿宋_GBK" w:cs="Times New Roman"/>
          <w:kern w:val="0"/>
          <w:sz w:val="32"/>
          <w:szCs w:val="32"/>
          <w:lang w:val="en-US" w:eastAsia="zh-CN" w:bidi="zh-TW"/>
        </w:rPr>
        <w:t>深刻汲取全国全市全县近期安全事故教训，聚焦群众身边的安全隐患，以</w:t>
      </w:r>
      <w:r>
        <w:rPr>
          <w:rFonts w:hint="default" w:ascii="Times New Roman" w:hAnsi="Times New Roman" w:eastAsia="方正仿宋_GBK" w:cs="Times New Roman"/>
          <w:color w:val="000000"/>
          <w:kern w:val="0"/>
          <w:sz w:val="32"/>
          <w:szCs w:val="32"/>
          <w:lang w:val="en-US" w:eastAsia="zh-CN" w:bidi="ar"/>
        </w:rPr>
        <w:t>更加有力、更有针对性的举措，全面</w:t>
      </w:r>
      <w:r>
        <w:rPr>
          <w:rFonts w:hint="default" w:ascii="Times New Roman" w:hAnsi="Times New Roman" w:eastAsia="方正仿宋_GBK" w:cs="Times New Roman"/>
          <w:sz w:val="32"/>
          <w:szCs w:val="32"/>
        </w:rPr>
        <w:t>开展“拉网式”风险隐患排查整治</w:t>
      </w:r>
      <w:r>
        <w:rPr>
          <w:rFonts w:hint="default" w:ascii="Times New Roman" w:hAnsi="Times New Roman" w:eastAsia="方正仿宋_GBK" w:cs="Times New Roman"/>
          <w:sz w:val="32"/>
          <w:szCs w:val="32"/>
          <w:lang w:eastAsia="zh-CN"/>
        </w:rPr>
        <w:t>，做到风险隐患早发现、早预警、早处置，健全隐患排查整治长效机制，切实</w:t>
      </w:r>
      <w:r>
        <w:rPr>
          <w:rFonts w:hint="default" w:ascii="Times New Roman" w:hAnsi="Times New Roman" w:eastAsia="方正仿宋_GBK" w:cs="Times New Roman"/>
          <w:kern w:val="0"/>
          <w:sz w:val="32"/>
          <w:szCs w:val="32"/>
          <w:lang w:val="en-US" w:eastAsia="zh-CN" w:bidi="zh-TW"/>
        </w:rPr>
        <w:t>夯实安全生产与自然灾害防治工作基础，着力减少一般事故，杜绝较大及以上事故，坚决防止发生因灾导致的群死群伤责任事件，全力营造安全稳定的社会环境。</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lang w:eastAsia="zh-CN"/>
        </w:rPr>
        <w:t>三</w:t>
      </w:r>
      <w:r>
        <w:rPr>
          <w:rFonts w:hint="default" w:ascii="方正黑体_GBK" w:hAnsi="方正黑体_GBK" w:eastAsia="方正黑体_GBK" w:cs="方正黑体_GBK"/>
          <w:sz w:val="32"/>
          <w:szCs w:val="32"/>
        </w:rPr>
        <w:t>、组织领导</w:t>
      </w:r>
    </w:p>
    <w:p>
      <w:pPr>
        <w:pStyle w:val="26"/>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sz w:val="32"/>
          <w:szCs w:val="32"/>
        </w:rPr>
        <w:t>为保障</w:t>
      </w:r>
      <w:r>
        <w:rPr>
          <w:rFonts w:hint="default" w:ascii="Times New Roman" w:hAnsi="Times New Roman" w:eastAsia="方正仿宋_GBK" w:cs="Times New Roman"/>
          <w:color w:val="000000"/>
          <w:sz w:val="32"/>
          <w:szCs w:val="32"/>
          <w:lang w:val="en-US" w:eastAsia="zh-CN"/>
        </w:rPr>
        <w:t>整治群众身边安全隐患“十四条措施”</w:t>
      </w:r>
      <w:r>
        <w:rPr>
          <w:rFonts w:hint="default" w:ascii="Times New Roman" w:hAnsi="Times New Roman" w:eastAsia="方正仿宋_GBK" w:cs="Times New Roman"/>
          <w:snapToGrid w:val="0"/>
          <w:sz w:val="32"/>
          <w:szCs w:val="32"/>
        </w:rPr>
        <w:t>专项攻坚行动</w:t>
      </w:r>
      <w:r>
        <w:rPr>
          <w:rFonts w:hint="default" w:ascii="Times New Roman" w:hAnsi="Times New Roman" w:eastAsia="方正仿宋_GBK" w:cs="Times New Roman"/>
          <w:sz w:val="32"/>
          <w:szCs w:val="32"/>
        </w:rPr>
        <w:t>实施期间取得成效，已经街道党工委、办事处研究决定，成立由办事处主任杨胜东任组长，全体班子成员、万安派出所所长、各村（社区）书记为成员的专项领导小组。人大工委主任马远生具体负责道路交通设施安全</w:t>
      </w:r>
      <w:r>
        <w:rPr>
          <w:rFonts w:hint="default" w:ascii="Times New Roman" w:hAnsi="Times New Roman" w:eastAsia="方正仿宋_GBK" w:cs="Times New Roman"/>
          <w:sz w:val="32"/>
          <w:szCs w:val="32"/>
          <w:lang w:eastAsia="zh-CN"/>
        </w:rPr>
        <w:t>、委外作业和外包项目</w:t>
      </w:r>
      <w:r>
        <w:rPr>
          <w:rFonts w:hint="default" w:ascii="Times New Roman" w:hAnsi="Times New Roman" w:eastAsia="方正仿宋_GBK" w:cs="Times New Roman"/>
          <w:sz w:val="32"/>
          <w:szCs w:val="32"/>
        </w:rPr>
        <w:t>；宣传委员秦顺发具体负责网络舆情；办事处副主任马学平具体负责变型拖拉机、农村器械、森林防火等安全；政法、统战委员刘光荣具体负责信访维稳、城市市政建设、铁路护路安全；办事处纪工委书记陈先发具体负责此次专项行动的巡查督导。办事处副主任江华具体负责工商贸行业、文旅活动、燃气（燃气报警切断装置）、成品油；办事处副主任刘华具体负责老旧小区改造、地质灾害、建筑领域安全（包括农村自建房）；办事处副主任谭伟具体负责道路交通路检路查、危化品和烟花爆竹、消防、食品、辖区卫生院、校园等安全。宣传委员向琪具体负责街道机关内部安全；各驻村领导切实担负起各村（社区）取暖中毒宣传、排查、整治强度。</w:t>
      </w:r>
      <w:r>
        <w:rPr>
          <w:rFonts w:hint="default" w:ascii="Times New Roman" w:hAnsi="Times New Roman" w:eastAsia="方正仿宋_GBK" w:cs="Times New Roman"/>
          <w:kern w:val="2"/>
          <w:sz w:val="32"/>
          <w:szCs w:val="32"/>
        </w:rPr>
        <w:t>领导小组下设办公室在街道应急管理办，由街道办事处副主任谭伟担任办公室主任，应急管理办负责人、党政办负责人、农服中心负责人、民政和社会事务办负责人、规划建设环保办负责人、经发办负责人具体负责日常工作分线开展的统筹、协调与督导落实。</w:t>
      </w:r>
    </w:p>
    <w:p>
      <w:pPr>
        <w:keepNext w:val="0"/>
        <w:keepLines w:val="0"/>
        <w:pageBreakBefore w:val="0"/>
        <w:kinsoku/>
        <w:wordWrap/>
        <w:overflowPunct/>
        <w:topLinePunct w:val="0"/>
        <w:autoSpaceDE/>
        <w:autoSpaceDN/>
        <w:bidi w:val="0"/>
        <w:adjustRightInd/>
        <w:spacing w:line="594" w:lineRule="exact"/>
        <w:ind w:firstLine="640" w:firstLineChars="200"/>
        <w:rPr>
          <w:rFonts w:hint="default" w:ascii="方正黑体_GBK" w:hAnsi="方正黑体_GBK" w:eastAsia="方正黑体_GBK" w:cs="方正黑体_GBK"/>
          <w:sz w:val="32"/>
          <w:szCs w:val="32"/>
          <w:lang w:val="en-US" w:eastAsia="zh-CN"/>
        </w:rPr>
      </w:pPr>
    </w:p>
    <w:p>
      <w:pPr>
        <w:keepNext w:val="0"/>
        <w:keepLines w:val="0"/>
        <w:pageBreakBefore w:val="0"/>
        <w:kinsoku/>
        <w:wordWrap/>
        <w:overflowPunct/>
        <w:topLinePunct w:val="0"/>
        <w:autoSpaceDE/>
        <w:autoSpaceDN/>
        <w:bidi w:val="0"/>
        <w:adjustRightInd/>
        <w:spacing w:line="594" w:lineRule="exact"/>
        <w:ind w:firstLine="640" w:firstLineChars="200"/>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四、整治内容</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textAlignment w:val="auto"/>
        <w:outlineLvl w:val="9"/>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（一）</w:t>
      </w:r>
      <w:r>
        <w:rPr>
          <w:rFonts w:hint="default" w:ascii="Times New Roman" w:hAnsi="Times New Roman" w:eastAsia="方正仿宋_GBK" w:cs="Times New Roman"/>
          <w:snapToGrid w:val="0"/>
          <w:sz w:val="32"/>
          <w:szCs w:val="32"/>
        </w:rPr>
        <w:t>由办事处副主任谭伟牵头，街道应急办具体负责，各村（社区）工作人员配合</w:t>
      </w:r>
      <w:r>
        <w:rPr>
          <w:rFonts w:hint="default"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color w:val="000000"/>
          <w:kern w:val="0"/>
          <w:sz w:val="32"/>
          <w:szCs w:val="32"/>
          <w:lang w:val="en-US" w:eastAsia="zh-CN" w:bidi="ar"/>
        </w:rPr>
        <w:t>全面清除防盗网、广告牌、杂物等封堵阻挡九小场所、多业态场所、人员密集场所消防通道、逃生通道的风险隐患。</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textAlignment w:val="auto"/>
        <w:outlineLvl w:val="9"/>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（二）</w:t>
      </w:r>
      <w:r>
        <w:rPr>
          <w:rFonts w:hint="default" w:ascii="Times New Roman" w:hAnsi="Times New Roman" w:eastAsia="方正仿宋_GBK" w:cs="Times New Roman"/>
          <w:snapToGrid w:val="0"/>
          <w:sz w:val="32"/>
          <w:szCs w:val="32"/>
        </w:rPr>
        <w:t>由办事处副主任</w:t>
      </w:r>
      <w:r>
        <w:rPr>
          <w:rFonts w:hint="default" w:ascii="Times New Roman" w:hAnsi="Times New Roman" w:eastAsia="方正仿宋_GBK" w:cs="Times New Roman"/>
          <w:snapToGrid w:val="0"/>
          <w:sz w:val="32"/>
          <w:szCs w:val="32"/>
          <w:lang w:eastAsia="zh-CN"/>
        </w:rPr>
        <w:t>刘华、江华、谭伟等分条线</w:t>
      </w:r>
      <w:r>
        <w:rPr>
          <w:rFonts w:hint="default" w:ascii="Times New Roman" w:hAnsi="Times New Roman" w:eastAsia="方正仿宋_GBK" w:cs="Times New Roman"/>
          <w:snapToGrid w:val="0"/>
          <w:sz w:val="32"/>
          <w:szCs w:val="32"/>
        </w:rPr>
        <w:t>牵头，街道</w:t>
      </w:r>
      <w:r>
        <w:rPr>
          <w:rFonts w:hint="default" w:ascii="Times New Roman" w:hAnsi="Times New Roman" w:eastAsia="方正仿宋_GBK" w:cs="Times New Roman"/>
          <w:snapToGrid w:val="0"/>
          <w:sz w:val="32"/>
          <w:szCs w:val="32"/>
          <w:lang w:eastAsia="zh-CN"/>
        </w:rPr>
        <w:t>规划建设环保办、经发办、</w:t>
      </w:r>
      <w:r>
        <w:rPr>
          <w:rFonts w:hint="default" w:ascii="Times New Roman" w:hAnsi="Times New Roman" w:eastAsia="方正仿宋_GBK" w:cs="Times New Roman"/>
          <w:snapToGrid w:val="0"/>
          <w:sz w:val="32"/>
          <w:szCs w:val="32"/>
        </w:rPr>
        <w:t>应急办具体</w:t>
      </w:r>
      <w:r>
        <w:rPr>
          <w:rFonts w:hint="default" w:ascii="Times New Roman" w:hAnsi="Times New Roman" w:eastAsia="方正仿宋_GBK" w:cs="Times New Roman"/>
          <w:snapToGrid w:val="0"/>
          <w:sz w:val="32"/>
          <w:szCs w:val="32"/>
          <w:lang w:eastAsia="zh-CN"/>
        </w:rPr>
        <w:t>分条线</w:t>
      </w:r>
      <w:r>
        <w:rPr>
          <w:rFonts w:hint="default" w:ascii="Times New Roman" w:hAnsi="Times New Roman" w:eastAsia="方正仿宋_GBK" w:cs="Times New Roman"/>
          <w:snapToGrid w:val="0"/>
          <w:sz w:val="32"/>
          <w:szCs w:val="32"/>
        </w:rPr>
        <w:t>负责，各村（社区）工作人员配合</w:t>
      </w:r>
      <w:r>
        <w:rPr>
          <w:rFonts w:hint="default"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color w:val="000000"/>
          <w:kern w:val="0"/>
          <w:sz w:val="32"/>
          <w:szCs w:val="32"/>
          <w:lang w:val="en-US" w:eastAsia="zh-CN" w:bidi="ar"/>
        </w:rPr>
        <w:t>危险作业必须审批、必须有人现场监护。动火动焊作业必须清理周边易燃易爆物并阻隔火星向周边可燃物飞溅。有限空间作业必须先通风后监测再作业。危化企业和涉危环节检维修作业必须严格按规程实施。</w:t>
      </w:r>
    </w:p>
    <w:p>
      <w:pPr>
        <w:pStyle w:val="28"/>
        <w:keepNext w:val="0"/>
        <w:keepLines w:val="0"/>
        <w:pageBreakBefore w:val="0"/>
        <w:kinsoku/>
        <w:wordWrap/>
        <w:overflowPunct/>
        <w:topLinePunct w:val="0"/>
        <w:autoSpaceDE/>
        <w:autoSpaceDN/>
        <w:bidi w:val="0"/>
        <w:adjustRightInd/>
        <w:spacing w:line="594" w:lineRule="exact"/>
        <w:ind w:left="0" w:leftChars="0" w:firstLine="640" w:firstLineChars="200"/>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（三）</w:t>
      </w:r>
      <w:r>
        <w:rPr>
          <w:rFonts w:hint="default" w:ascii="Times New Roman" w:hAnsi="Times New Roman" w:eastAsia="方正仿宋_GBK" w:cs="Times New Roman"/>
          <w:snapToGrid w:val="0"/>
          <w:sz w:val="32"/>
          <w:szCs w:val="32"/>
        </w:rPr>
        <w:t>由各驻村（社区）领导牵头，街道驻村（社区）工作人员、各村（社区）工作人员具体负责。</w:t>
      </w:r>
      <w:r>
        <w:rPr>
          <w:rFonts w:hint="default" w:ascii="Times New Roman" w:hAnsi="Times New Roman" w:eastAsia="方正仿宋_GBK" w:cs="Times New Roman"/>
          <w:color w:val="000000"/>
          <w:kern w:val="0"/>
          <w:sz w:val="32"/>
          <w:szCs w:val="32"/>
          <w:highlight w:val="none"/>
          <w:lang w:val="en-US" w:eastAsia="zh-CN" w:bidi="ar"/>
        </w:rPr>
        <w:t>严厉整治电动车进楼、飞线充电行为。</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textAlignment w:val="auto"/>
        <w:outlineLvl w:val="9"/>
        <w:rPr>
          <w:rFonts w:hint="default" w:ascii="Times New Roman" w:hAnsi="Times New Roman" w:eastAsia="方正仿宋_GBK" w:cs="Times New Roman"/>
          <w:color w:val="000000"/>
          <w:kern w:val="0"/>
          <w:sz w:val="32"/>
          <w:szCs w:val="32"/>
          <w:highlight w:val="none"/>
          <w:lang w:val="en-US" w:eastAsia="zh-CN" w:bidi="ar"/>
        </w:rPr>
      </w:pPr>
      <w:r>
        <w:rPr>
          <w:rFonts w:hint="default" w:ascii="Times New Roman" w:hAnsi="Times New Roman" w:eastAsia="方正仿宋_GBK" w:cs="Times New Roman"/>
          <w:color w:val="000000"/>
          <w:kern w:val="0"/>
          <w:sz w:val="32"/>
          <w:szCs w:val="32"/>
          <w:highlight w:val="none"/>
          <w:lang w:val="en-US" w:eastAsia="zh-CN" w:bidi="ar"/>
        </w:rPr>
        <w:t>（四）由</w:t>
      </w:r>
      <w:r>
        <w:rPr>
          <w:rFonts w:hint="default" w:ascii="Times New Roman" w:hAnsi="Times New Roman" w:eastAsia="方正仿宋_GBK" w:cs="Times New Roman"/>
          <w:sz w:val="32"/>
          <w:szCs w:val="32"/>
        </w:rPr>
        <w:t>人大工委主任马远生</w:t>
      </w:r>
      <w:r>
        <w:rPr>
          <w:rFonts w:hint="default" w:ascii="Times New Roman" w:hAnsi="Times New Roman" w:eastAsia="方正仿宋_GBK" w:cs="Times New Roman"/>
          <w:sz w:val="32"/>
          <w:szCs w:val="32"/>
          <w:lang w:eastAsia="zh-CN"/>
        </w:rPr>
        <w:t>、办事处副主任马学平、刘华</w:t>
      </w:r>
      <w:r>
        <w:rPr>
          <w:rFonts w:hint="default" w:ascii="Times New Roman" w:hAnsi="Times New Roman" w:eastAsia="方正仿宋_GBK" w:cs="Times New Roman"/>
          <w:snapToGrid w:val="0"/>
          <w:sz w:val="32"/>
          <w:szCs w:val="32"/>
          <w:lang w:eastAsia="zh-CN"/>
        </w:rPr>
        <w:t>分条线</w:t>
      </w:r>
      <w:r>
        <w:rPr>
          <w:rFonts w:hint="default" w:ascii="Times New Roman" w:hAnsi="Times New Roman" w:eastAsia="方正仿宋_GBK" w:cs="Times New Roman"/>
          <w:snapToGrid w:val="0"/>
          <w:sz w:val="32"/>
          <w:szCs w:val="32"/>
        </w:rPr>
        <w:t>牵头，街道</w:t>
      </w:r>
      <w:r>
        <w:rPr>
          <w:rFonts w:hint="default" w:ascii="Times New Roman" w:hAnsi="Times New Roman" w:eastAsia="方正仿宋_GBK" w:cs="Times New Roman"/>
          <w:snapToGrid w:val="0"/>
          <w:sz w:val="32"/>
          <w:szCs w:val="32"/>
          <w:lang w:eastAsia="zh-CN"/>
        </w:rPr>
        <w:t>规划建设环保办、农服中心</w:t>
      </w:r>
      <w:r>
        <w:rPr>
          <w:rFonts w:hint="default" w:ascii="Times New Roman" w:hAnsi="Times New Roman" w:eastAsia="方正仿宋_GBK" w:cs="Times New Roman"/>
          <w:snapToGrid w:val="0"/>
          <w:sz w:val="32"/>
          <w:szCs w:val="32"/>
        </w:rPr>
        <w:t>具体</w:t>
      </w:r>
      <w:r>
        <w:rPr>
          <w:rFonts w:hint="default" w:ascii="Times New Roman" w:hAnsi="Times New Roman" w:eastAsia="方正仿宋_GBK" w:cs="Times New Roman"/>
          <w:snapToGrid w:val="0"/>
          <w:sz w:val="32"/>
          <w:szCs w:val="32"/>
          <w:lang w:eastAsia="zh-CN"/>
        </w:rPr>
        <w:t>分条线</w:t>
      </w:r>
      <w:r>
        <w:rPr>
          <w:rFonts w:hint="default" w:ascii="Times New Roman" w:hAnsi="Times New Roman" w:eastAsia="方正仿宋_GBK" w:cs="Times New Roman"/>
          <w:snapToGrid w:val="0"/>
          <w:sz w:val="32"/>
          <w:szCs w:val="32"/>
        </w:rPr>
        <w:t>负责，各村（社区）工作人员配合</w:t>
      </w:r>
      <w:r>
        <w:rPr>
          <w:rFonts w:hint="default"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color w:val="000000"/>
          <w:kern w:val="0"/>
          <w:sz w:val="32"/>
          <w:szCs w:val="32"/>
          <w:highlight w:val="none"/>
          <w:lang w:val="en-US" w:eastAsia="zh-CN" w:bidi="ar"/>
        </w:rPr>
        <w:t>严厉整治委外作业和外包项目一包了之、漏管失管问题。</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textAlignment w:val="auto"/>
        <w:outlineLvl w:val="9"/>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（五）</w:t>
      </w:r>
      <w:r>
        <w:rPr>
          <w:rFonts w:hint="default" w:ascii="Times New Roman" w:hAnsi="Times New Roman" w:eastAsia="方正仿宋_GBK" w:cs="Times New Roman"/>
          <w:snapToGrid w:val="0"/>
          <w:sz w:val="32"/>
          <w:szCs w:val="32"/>
        </w:rPr>
        <w:t>由办事处副主任谭伟牵头，街道应急办具体负责，各村（社区）工作人员配合</w:t>
      </w:r>
      <w:r>
        <w:rPr>
          <w:rFonts w:hint="default"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color w:val="000000"/>
          <w:kern w:val="0"/>
          <w:sz w:val="32"/>
          <w:szCs w:val="32"/>
          <w:lang w:val="en-US" w:eastAsia="zh-CN" w:bidi="ar"/>
        </w:rPr>
        <w:t>严查客货运输超速超员超载和疲劳驾驶行为。</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textAlignment w:val="auto"/>
        <w:outlineLvl w:val="9"/>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（六）</w:t>
      </w:r>
      <w:r>
        <w:rPr>
          <w:rFonts w:hint="default" w:ascii="Times New Roman" w:hAnsi="Times New Roman" w:eastAsia="方正仿宋_GBK" w:cs="Times New Roman"/>
          <w:snapToGrid w:val="0"/>
          <w:sz w:val="32"/>
          <w:szCs w:val="32"/>
        </w:rPr>
        <w:t>由办事处副主任谭伟牵头，街道应急办具体负责，各村（社区）工作人员配合</w:t>
      </w:r>
      <w:r>
        <w:rPr>
          <w:rFonts w:hint="default"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color w:val="000000"/>
          <w:kern w:val="0"/>
          <w:sz w:val="32"/>
          <w:szCs w:val="32"/>
          <w:lang w:val="en-US" w:eastAsia="zh-CN" w:bidi="ar"/>
        </w:rPr>
        <w:t>严查非法生产、销售、运输和超量超规格销售、储存烟花爆竹等行为。</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textAlignment w:val="auto"/>
        <w:outlineLvl w:val="9"/>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（七）</w:t>
      </w:r>
      <w:r>
        <w:rPr>
          <w:rFonts w:hint="default" w:ascii="Times New Roman" w:hAnsi="Times New Roman" w:eastAsia="方正仿宋_GBK" w:cs="Times New Roman"/>
          <w:snapToGrid w:val="0"/>
          <w:sz w:val="32"/>
          <w:szCs w:val="32"/>
        </w:rPr>
        <w:t>由办事处副主任</w:t>
      </w:r>
      <w:r>
        <w:rPr>
          <w:rFonts w:hint="default" w:ascii="Times New Roman" w:hAnsi="Times New Roman" w:eastAsia="方正仿宋_GBK" w:cs="Times New Roman"/>
          <w:snapToGrid w:val="0"/>
          <w:sz w:val="32"/>
          <w:szCs w:val="32"/>
          <w:lang w:eastAsia="zh-CN"/>
        </w:rPr>
        <w:t>江华</w:t>
      </w:r>
      <w:r>
        <w:rPr>
          <w:rFonts w:hint="default" w:ascii="Times New Roman" w:hAnsi="Times New Roman" w:eastAsia="方正仿宋_GBK" w:cs="Times New Roman"/>
          <w:snapToGrid w:val="0"/>
          <w:sz w:val="32"/>
          <w:szCs w:val="32"/>
        </w:rPr>
        <w:t>牵头，街道</w:t>
      </w:r>
      <w:r>
        <w:rPr>
          <w:rFonts w:hint="default" w:ascii="Times New Roman" w:hAnsi="Times New Roman" w:eastAsia="方正仿宋_GBK" w:cs="Times New Roman"/>
          <w:snapToGrid w:val="0"/>
          <w:sz w:val="32"/>
          <w:szCs w:val="32"/>
          <w:lang w:eastAsia="zh-CN"/>
        </w:rPr>
        <w:t>经发</w:t>
      </w:r>
      <w:r>
        <w:rPr>
          <w:rFonts w:hint="default" w:ascii="Times New Roman" w:hAnsi="Times New Roman" w:eastAsia="方正仿宋_GBK" w:cs="Times New Roman"/>
          <w:snapToGrid w:val="0"/>
          <w:sz w:val="32"/>
          <w:szCs w:val="32"/>
        </w:rPr>
        <w:t>办具体负责，各村（社区）工作人员配合</w:t>
      </w:r>
      <w:r>
        <w:rPr>
          <w:rFonts w:hint="default"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color w:val="000000"/>
          <w:kern w:val="0"/>
          <w:sz w:val="32"/>
          <w:szCs w:val="32"/>
          <w:lang w:val="en-US" w:eastAsia="zh-CN" w:bidi="ar"/>
        </w:rPr>
        <w:t>严查旅游景区未按规定进行检验监测，未经每日例检及试运行就投用大型游乐设施的行为。</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textAlignment w:val="auto"/>
        <w:outlineLvl w:val="9"/>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（八）</w:t>
      </w:r>
      <w:r>
        <w:rPr>
          <w:rFonts w:hint="default" w:ascii="Times New Roman" w:hAnsi="Times New Roman" w:eastAsia="方正仿宋_GBK" w:cs="Times New Roman"/>
          <w:snapToGrid w:val="0"/>
          <w:sz w:val="32"/>
          <w:szCs w:val="32"/>
        </w:rPr>
        <w:t>由办事处副主任</w:t>
      </w:r>
      <w:r>
        <w:rPr>
          <w:rFonts w:hint="default" w:ascii="Times New Roman" w:hAnsi="Times New Roman" w:eastAsia="方正仿宋_GBK" w:cs="Times New Roman"/>
          <w:snapToGrid w:val="0"/>
          <w:sz w:val="32"/>
          <w:szCs w:val="32"/>
          <w:lang w:eastAsia="zh-CN"/>
        </w:rPr>
        <w:t>马学平、刘华分条线</w:t>
      </w:r>
      <w:r>
        <w:rPr>
          <w:rFonts w:hint="default" w:ascii="Times New Roman" w:hAnsi="Times New Roman" w:eastAsia="方正仿宋_GBK" w:cs="Times New Roman"/>
          <w:snapToGrid w:val="0"/>
          <w:sz w:val="32"/>
          <w:szCs w:val="32"/>
        </w:rPr>
        <w:t>牵头，街道</w:t>
      </w:r>
      <w:r>
        <w:rPr>
          <w:rFonts w:hint="default" w:ascii="Times New Roman" w:hAnsi="Times New Roman" w:eastAsia="方正仿宋_GBK" w:cs="Times New Roman"/>
          <w:snapToGrid w:val="0"/>
          <w:sz w:val="32"/>
          <w:szCs w:val="32"/>
          <w:lang w:eastAsia="zh-CN"/>
        </w:rPr>
        <w:t>农服中心、规划建设环保办</w:t>
      </w:r>
      <w:r>
        <w:rPr>
          <w:rFonts w:hint="default" w:ascii="Times New Roman" w:hAnsi="Times New Roman" w:eastAsia="方正仿宋_GBK" w:cs="Times New Roman"/>
          <w:snapToGrid w:val="0"/>
          <w:sz w:val="32"/>
          <w:szCs w:val="32"/>
        </w:rPr>
        <w:t>具体负责，各村（社区）工作人员配合</w:t>
      </w:r>
      <w:r>
        <w:rPr>
          <w:rFonts w:hint="default"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color w:val="000000"/>
          <w:kern w:val="0"/>
          <w:sz w:val="32"/>
          <w:szCs w:val="32"/>
          <w:lang w:val="en-US" w:eastAsia="zh-CN" w:bidi="ar"/>
        </w:rPr>
        <w:t>严格对地灾高风险区和地灾点进行常态监测并执行雨前雨中雨后检查措施。</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textAlignment w:val="auto"/>
        <w:outlineLvl w:val="9"/>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（九）</w:t>
      </w:r>
      <w:r>
        <w:rPr>
          <w:rFonts w:hint="default" w:ascii="Times New Roman" w:hAnsi="Times New Roman" w:eastAsia="方正仿宋_GBK" w:cs="Times New Roman"/>
          <w:snapToGrid w:val="0"/>
          <w:sz w:val="32"/>
          <w:szCs w:val="32"/>
        </w:rPr>
        <w:t>由办事处</w:t>
      </w:r>
      <w:r>
        <w:rPr>
          <w:rFonts w:hint="default" w:ascii="Times New Roman" w:hAnsi="Times New Roman" w:eastAsia="方正仿宋_GBK" w:cs="Times New Roman"/>
          <w:snapToGrid w:val="0"/>
          <w:sz w:val="32"/>
          <w:szCs w:val="32"/>
          <w:lang w:eastAsia="zh-CN"/>
        </w:rPr>
        <w:t>主任杨胜东、办事处纪工委书记陈先发</w:t>
      </w:r>
      <w:r>
        <w:rPr>
          <w:rFonts w:hint="default" w:ascii="Times New Roman" w:hAnsi="Times New Roman" w:eastAsia="方正仿宋_GBK" w:cs="Times New Roman"/>
          <w:snapToGrid w:val="0"/>
          <w:sz w:val="32"/>
          <w:szCs w:val="32"/>
        </w:rPr>
        <w:t>牵头，街道</w:t>
      </w:r>
      <w:r>
        <w:rPr>
          <w:rFonts w:hint="default" w:ascii="Times New Roman" w:hAnsi="Times New Roman" w:eastAsia="方正仿宋_GBK" w:cs="Times New Roman"/>
          <w:snapToGrid w:val="0"/>
          <w:sz w:val="32"/>
          <w:szCs w:val="32"/>
          <w:lang w:eastAsia="zh-CN"/>
        </w:rPr>
        <w:t>各班子成员</w:t>
      </w:r>
      <w:r>
        <w:rPr>
          <w:rFonts w:hint="default" w:ascii="Times New Roman" w:hAnsi="Times New Roman" w:eastAsia="方正仿宋_GBK" w:cs="Times New Roman"/>
          <w:snapToGrid w:val="0"/>
          <w:sz w:val="32"/>
          <w:szCs w:val="32"/>
        </w:rPr>
        <w:t>具体负责</w:t>
      </w:r>
      <w:r>
        <w:rPr>
          <w:rFonts w:hint="default"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color w:val="000000"/>
          <w:kern w:val="0"/>
          <w:sz w:val="32"/>
          <w:szCs w:val="32"/>
          <w:lang w:val="en-US" w:eastAsia="zh-CN" w:bidi="ar"/>
        </w:rPr>
        <w:t>严格落实党政领导责任、部门监管责任、企业主体责任，强化各级主要负责人职责履行。</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textAlignment w:val="auto"/>
        <w:outlineLvl w:val="9"/>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（十）由办事处组织委员向琪牵头，街道组织办具体负责，各村（社区）配合。</w:t>
      </w:r>
      <w:r>
        <w:rPr>
          <w:rFonts w:hint="default" w:ascii="Times New Roman" w:hAnsi="Times New Roman" w:eastAsia="方正仿宋_GBK" w:cs="Times New Roman"/>
          <w:color w:val="000000"/>
          <w:kern w:val="0"/>
          <w:sz w:val="32"/>
          <w:szCs w:val="32"/>
          <w:lang w:eastAsia="zh-CN" w:bidi="ar"/>
        </w:rPr>
        <w:t>强化</w:t>
      </w:r>
      <w:r>
        <w:rPr>
          <w:rFonts w:hint="default" w:ascii="Times New Roman" w:hAnsi="Times New Roman" w:eastAsia="方正仿宋_GBK" w:cs="Times New Roman"/>
          <w:color w:val="000000"/>
          <w:kern w:val="0"/>
          <w:sz w:val="32"/>
          <w:szCs w:val="32"/>
          <w:lang w:val="en-US" w:eastAsia="zh-CN" w:bidi="ar"/>
        </w:rPr>
        <w:t>基层网格员作用，增强隐患发现和监督能力。</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textAlignment w:val="auto"/>
        <w:outlineLvl w:val="9"/>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（十一）</w:t>
      </w:r>
      <w:r>
        <w:rPr>
          <w:rFonts w:hint="default" w:ascii="Times New Roman" w:hAnsi="Times New Roman" w:eastAsia="方正仿宋_GBK" w:cs="Times New Roman"/>
          <w:snapToGrid w:val="0"/>
          <w:sz w:val="32"/>
          <w:szCs w:val="32"/>
        </w:rPr>
        <w:t>由办事处副主任谭伟牵头，街道应急办具体负责，各村（社区）工作人员配合</w:t>
      </w:r>
      <w:r>
        <w:rPr>
          <w:rFonts w:hint="default"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color w:val="000000"/>
          <w:kern w:val="0"/>
          <w:sz w:val="32"/>
          <w:szCs w:val="32"/>
          <w:lang w:val="en-US" w:eastAsia="zh-CN" w:bidi="ar"/>
        </w:rPr>
        <w:t>落实12350举报奖励制度，鼓励群众举报安全隐患和安全生产违法行为。</w:t>
      </w:r>
    </w:p>
    <w:p>
      <w:pPr>
        <w:pStyle w:val="28"/>
        <w:keepNext w:val="0"/>
        <w:keepLines w:val="0"/>
        <w:pageBreakBefore w:val="0"/>
        <w:kinsoku/>
        <w:wordWrap/>
        <w:overflowPunct/>
        <w:topLinePunct w:val="0"/>
        <w:autoSpaceDE/>
        <w:autoSpaceDN/>
        <w:bidi w:val="0"/>
        <w:adjustRightInd/>
        <w:spacing w:line="594" w:lineRule="exact"/>
        <w:ind w:left="0" w:leftChars="0" w:firstLine="640" w:firstLineChars="200"/>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（十二）</w:t>
      </w:r>
      <w:r>
        <w:rPr>
          <w:rFonts w:hint="default" w:ascii="Times New Roman" w:hAnsi="Times New Roman" w:eastAsia="方正仿宋_GBK" w:cs="Times New Roman"/>
          <w:snapToGrid w:val="0"/>
          <w:sz w:val="32"/>
          <w:szCs w:val="32"/>
        </w:rPr>
        <w:t>由办事处副主任谭伟牵头，街道应急办具体负责，各村（社区）工作人员配合</w:t>
      </w:r>
      <w:r>
        <w:rPr>
          <w:rFonts w:hint="default"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color w:val="000000"/>
          <w:kern w:val="0"/>
          <w:sz w:val="32"/>
          <w:szCs w:val="32"/>
          <w:lang w:val="en-US" w:eastAsia="zh-CN" w:bidi="ar"/>
        </w:rPr>
        <w:t>严格农村宴席安全监管，落实申报备案、事前安全事项告知、事前安全检查制度，杜绝使用不合格、国家明令禁止和淘汰的锅炉、灶具等烹饪设施设备。</w:t>
      </w:r>
    </w:p>
    <w:p>
      <w:pPr>
        <w:pStyle w:val="28"/>
        <w:keepNext w:val="0"/>
        <w:keepLines w:val="0"/>
        <w:pageBreakBefore w:val="0"/>
        <w:kinsoku/>
        <w:wordWrap/>
        <w:overflowPunct/>
        <w:topLinePunct w:val="0"/>
        <w:autoSpaceDE/>
        <w:autoSpaceDN/>
        <w:bidi w:val="0"/>
        <w:adjustRightInd/>
        <w:spacing w:line="594" w:lineRule="exact"/>
        <w:ind w:left="0" w:leftChars="0" w:firstLine="640" w:firstLineChars="200"/>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（十三）</w:t>
      </w:r>
      <w:r>
        <w:rPr>
          <w:rFonts w:hint="default" w:ascii="Times New Roman" w:hAnsi="Times New Roman" w:eastAsia="方正仿宋_GBK" w:cs="Times New Roman"/>
          <w:snapToGrid w:val="0"/>
          <w:sz w:val="32"/>
          <w:szCs w:val="32"/>
        </w:rPr>
        <w:t>由办事处副主任</w:t>
      </w:r>
      <w:r>
        <w:rPr>
          <w:rFonts w:hint="default" w:ascii="Times New Roman" w:hAnsi="Times New Roman" w:eastAsia="方正仿宋_GBK" w:cs="Times New Roman"/>
          <w:snapToGrid w:val="0"/>
          <w:sz w:val="32"/>
          <w:szCs w:val="32"/>
          <w:lang w:eastAsia="zh-CN"/>
        </w:rPr>
        <w:t>刘华、</w:t>
      </w:r>
      <w:r>
        <w:rPr>
          <w:rFonts w:hint="default" w:ascii="Times New Roman" w:hAnsi="Times New Roman" w:eastAsia="方正仿宋_GBK" w:cs="Times New Roman"/>
          <w:snapToGrid w:val="0"/>
          <w:sz w:val="32"/>
          <w:szCs w:val="32"/>
        </w:rPr>
        <w:t>谭伟</w:t>
      </w:r>
      <w:r>
        <w:rPr>
          <w:rFonts w:hint="default" w:ascii="Times New Roman" w:hAnsi="Times New Roman" w:eastAsia="方正仿宋_GBK" w:cs="Times New Roman"/>
          <w:snapToGrid w:val="0"/>
          <w:sz w:val="32"/>
          <w:szCs w:val="32"/>
          <w:lang w:eastAsia="zh-CN"/>
        </w:rPr>
        <w:t>分条线</w:t>
      </w:r>
      <w:r>
        <w:rPr>
          <w:rFonts w:hint="default" w:ascii="Times New Roman" w:hAnsi="Times New Roman" w:eastAsia="方正仿宋_GBK" w:cs="Times New Roman"/>
          <w:snapToGrid w:val="0"/>
          <w:sz w:val="32"/>
          <w:szCs w:val="32"/>
        </w:rPr>
        <w:t>牵头，街道</w:t>
      </w:r>
      <w:r>
        <w:rPr>
          <w:rFonts w:hint="default" w:ascii="Times New Roman" w:hAnsi="Times New Roman" w:eastAsia="方正仿宋_GBK" w:cs="Times New Roman"/>
          <w:snapToGrid w:val="0"/>
          <w:sz w:val="32"/>
          <w:szCs w:val="32"/>
          <w:lang w:eastAsia="zh-CN"/>
        </w:rPr>
        <w:t>规划建设环保办、综合执法大队</w:t>
      </w:r>
      <w:r>
        <w:rPr>
          <w:rFonts w:hint="default" w:ascii="Times New Roman" w:hAnsi="Times New Roman" w:eastAsia="方正仿宋_GBK" w:cs="Times New Roman"/>
          <w:snapToGrid w:val="0"/>
          <w:sz w:val="32"/>
          <w:szCs w:val="32"/>
        </w:rPr>
        <w:t>具体负责，各村（社区）工作人员配合</w:t>
      </w:r>
      <w:r>
        <w:rPr>
          <w:rFonts w:hint="default"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color w:val="000000"/>
          <w:kern w:val="0"/>
          <w:sz w:val="32"/>
          <w:szCs w:val="32"/>
          <w:lang w:val="en-US" w:eastAsia="zh-CN" w:bidi="ar"/>
        </w:rPr>
        <w:t>严查农村自建房未审批建设、违章作业、使用国家明令禁止的落后淘汰设施设备等行为。</w:t>
      </w:r>
    </w:p>
    <w:p>
      <w:pPr>
        <w:pStyle w:val="28"/>
        <w:keepNext w:val="0"/>
        <w:keepLines w:val="0"/>
        <w:pageBreakBefore w:val="0"/>
        <w:kinsoku/>
        <w:wordWrap/>
        <w:overflowPunct/>
        <w:topLinePunct w:val="0"/>
        <w:autoSpaceDE/>
        <w:autoSpaceDN/>
        <w:bidi w:val="0"/>
        <w:adjustRightInd/>
        <w:spacing w:line="594" w:lineRule="exact"/>
        <w:ind w:left="0" w:leftChars="0" w:firstLine="640" w:firstLineChars="200"/>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（十四）</w:t>
      </w:r>
      <w:r>
        <w:rPr>
          <w:rFonts w:hint="default" w:ascii="Times New Roman" w:hAnsi="Times New Roman" w:eastAsia="方正仿宋_GBK" w:cs="Times New Roman"/>
          <w:snapToGrid w:val="0"/>
          <w:sz w:val="32"/>
          <w:szCs w:val="32"/>
        </w:rPr>
        <w:t>由办事处</w:t>
      </w:r>
      <w:r>
        <w:rPr>
          <w:rFonts w:hint="default" w:ascii="Times New Roman" w:hAnsi="Times New Roman" w:eastAsia="方正仿宋_GBK" w:cs="Times New Roman"/>
          <w:snapToGrid w:val="0"/>
          <w:sz w:val="32"/>
          <w:szCs w:val="32"/>
          <w:lang w:eastAsia="zh-CN"/>
        </w:rPr>
        <w:t>政法委员、统战委员刘光荣、办事处副主任</w:t>
      </w:r>
      <w:r>
        <w:rPr>
          <w:rFonts w:hint="default" w:ascii="Times New Roman" w:hAnsi="Times New Roman" w:eastAsia="方正仿宋_GBK" w:cs="Times New Roman"/>
          <w:snapToGrid w:val="0"/>
          <w:sz w:val="32"/>
          <w:szCs w:val="32"/>
        </w:rPr>
        <w:t>谭伟</w:t>
      </w:r>
      <w:r>
        <w:rPr>
          <w:rFonts w:hint="default" w:ascii="Times New Roman" w:hAnsi="Times New Roman" w:eastAsia="方正仿宋_GBK" w:cs="Times New Roman"/>
          <w:snapToGrid w:val="0"/>
          <w:sz w:val="32"/>
          <w:szCs w:val="32"/>
          <w:lang w:eastAsia="zh-CN"/>
        </w:rPr>
        <w:t>分条线</w:t>
      </w:r>
      <w:r>
        <w:rPr>
          <w:rFonts w:hint="default" w:ascii="Times New Roman" w:hAnsi="Times New Roman" w:eastAsia="方正仿宋_GBK" w:cs="Times New Roman"/>
          <w:snapToGrid w:val="0"/>
          <w:sz w:val="32"/>
          <w:szCs w:val="32"/>
        </w:rPr>
        <w:t>牵头，街道</w:t>
      </w:r>
      <w:r>
        <w:rPr>
          <w:rFonts w:hint="default" w:ascii="Times New Roman" w:hAnsi="Times New Roman" w:eastAsia="方正仿宋_GBK" w:cs="Times New Roman"/>
          <w:snapToGrid w:val="0"/>
          <w:sz w:val="32"/>
          <w:szCs w:val="32"/>
          <w:lang w:eastAsia="zh-CN"/>
        </w:rPr>
        <w:t>城市管理办、综合执法大队、应急办</w:t>
      </w:r>
      <w:r>
        <w:rPr>
          <w:rFonts w:hint="default" w:ascii="Times New Roman" w:hAnsi="Times New Roman" w:eastAsia="方正仿宋_GBK" w:cs="Times New Roman"/>
          <w:snapToGrid w:val="0"/>
          <w:sz w:val="32"/>
          <w:szCs w:val="32"/>
        </w:rPr>
        <w:t>具体负责，各村（社区）工作人员配合</w:t>
      </w:r>
      <w:r>
        <w:rPr>
          <w:rFonts w:hint="default"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color w:val="000000"/>
          <w:kern w:val="0"/>
          <w:sz w:val="32"/>
          <w:szCs w:val="32"/>
          <w:lang w:val="en-US" w:eastAsia="zh-CN" w:bidi="ar"/>
        </w:rPr>
        <w:t>严格农村垃圾清运车辆管理，严禁无号牌、无保险车辆上路，严查清运垃圾作业违规操作行为。</w:t>
      </w:r>
    </w:p>
    <w:p>
      <w:pPr>
        <w:keepNext w:val="0"/>
        <w:keepLines w:val="0"/>
        <w:pageBreakBefore w:val="0"/>
        <w:kinsoku/>
        <w:wordWrap/>
        <w:overflowPunct/>
        <w:topLinePunct w:val="0"/>
        <w:autoSpaceDE/>
        <w:autoSpaceDN/>
        <w:bidi w:val="0"/>
        <w:adjustRightInd/>
        <w:spacing w:line="594" w:lineRule="exact"/>
        <w:ind w:firstLine="640" w:firstLineChars="200"/>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五、实施步骤</w:t>
      </w:r>
    </w:p>
    <w:p>
      <w:pPr>
        <w:keepNext w:val="0"/>
        <w:keepLines w:val="0"/>
        <w:pageBreakBefore w:val="0"/>
        <w:numPr>
          <w:ilvl w:val="0"/>
          <w:numId w:val="0"/>
        </w:numPr>
        <w:tabs>
          <w:tab w:val="left" w:pos="489"/>
          <w:tab w:val="left" w:pos="643"/>
        </w:tabs>
        <w:kinsoku/>
        <w:wordWrap/>
        <w:overflowPunct/>
        <w:topLinePunct w:val="0"/>
        <w:bidi w:val="0"/>
        <w:spacing w:line="594" w:lineRule="exact"/>
        <w:ind w:firstLine="640" w:firstLineChars="200"/>
        <w:jc w:val="left"/>
        <w:textAlignment w:val="auto"/>
        <w:rPr>
          <w:rFonts w:hint="default" w:ascii="Times New Roman" w:hAnsi="Times New Roman" w:eastAsia="方正仿宋_GBK" w:cs="Times New Roman"/>
          <w:b w:val="0"/>
          <w:bCs w:val="0"/>
          <w:i w:val="0"/>
          <w:caps w:val="0"/>
          <w:color w:val="000000"/>
          <w:spacing w:val="0"/>
          <w:kern w:val="2"/>
          <w:sz w:val="32"/>
          <w:szCs w:val="32"/>
          <w:shd w:val="clear" w:color="auto" w:fill="FFFFFF"/>
          <w:lang w:val="en-US" w:eastAsia="zh-CN" w:bidi="ar-SA"/>
        </w:rPr>
      </w:pPr>
      <w:r>
        <w:rPr>
          <w:rFonts w:hint="eastAsia" w:ascii="方正楷体_GBK" w:hAnsi="方正楷体_GBK" w:eastAsia="方正楷体_GBK" w:cs="方正楷体_GBK"/>
          <w:b w:val="0"/>
          <w:bCs w:val="0"/>
          <w:i w:val="0"/>
          <w:caps w:val="0"/>
          <w:color w:val="000000"/>
          <w:spacing w:val="0"/>
          <w:kern w:val="2"/>
          <w:sz w:val="32"/>
          <w:szCs w:val="32"/>
          <w:shd w:val="clear" w:color="auto" w:fill="FFFFFF"/>
          <w:lang w:val="en-US" w:eastAsia="zh-CN" w:bidi="ar-SA"/>
        </w:rPr>
        <w:t>（一）动员部署阶段（即日起-2月20日）。</w:t>
      </w:r>
      <w:r>
        <w:rPr>
          <w:rFonts w:hint="default" w:ascii="Times New Roman" w:hAnsi="Times New Roman" w:eastAsia="方正仿宋_GBK" w:cs="Times New Roman"/>
          <w:sz w:val="32"/>
          <w:szCs w:val="32"/>
        </w:rPr>
        <w:t>由街道应急办牵头，落实专项行动方案</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bCs/>
          <w:color w:val="000000"/>
          <w:kern w:val="0"/>
          <w:sz w:val="32"/>
          <w:szCs w:val="32"/>
          <w:lang w:val="en-US" w:eastAsia="zh-CN"/>
        </w:rPr>
        <w:t>一是将此专项行动方案纳入街道党工委理论学习中心组专题学习内容。二是通过党工委扩大会议，切实定岗定人，明确安全生产工作职责，坚持“党政同责、一岗双责、齐抓共管、失职追责”，综合运用巡查督查、</w:t>
      </w:r>
      <w:r>
        <w:rPr>
          <w:rFonts w:hint="eastAsia" w:ascii="Times New Roman" w:hAnsi="Times New Roman" w:eastAsia="方正仿宋_GBK" w:cs="Times New Roman"/>
          <w:bCs/>
          <w:color w:val="000000"/>
          <w:kern w:val="0"/>
          <w:sz w:val="32"/>
          <w:szCs w:val="32"/>
          <w:lang w:val="en-US" w:eastAsia="zh-CN"/>
        </w:rPr>
        <w:t>考核</w:t>
      </w:r>
      <w:r>
        <w:rPr>
          <w:rFonts w:hint="default" w:ascii="Times New Roman" w:hAnsi="Times New Roman" w:eastAsia="方正仿宋_GBK" w:cs="Times New Roman"/>
          <w:bCs/>
          <w:color w:val="000000"/>
          <w:kern w:val="0"/>
          <w:sz w:val="32"/>
          <w:szCs w:val="32"/>
          <w:lang w:val="en-US" w:eastAsia="zh-CN"/>
        </w:rPr>
        <w:t>、激励奖惩等措施加强对安全生产工作的组织领导。</w:t>
      </w:r>
      <w:r>
        <w:rPr>
          <w:rFonts w:hint="default" w:ascii="Times New Roman" w:hAnsi="Times New Roman" w:eastAsia="方正仿宋_GBK" w:cs="Times New Roman"/>
          <w:i w:val="0"/>
          <w:caps w:val="0"/>
          <w:color w:val="000000"/>
          <w:spacing w:val="0"/>
          <w:kern w:val="2"/>
          <w:sz w:val="32"/>
          <w:szCs w:val="32"/>
          <w:shd w:val="clear" w:color="auto" w:fill="FFFFFF"/>
          <w:lang w:val="en-US" w:eastAsia="zh-CN"/>
        </w:rPr>
        <w:t>三是进一步强化十四条措施的组织领导，细化工作对象、重点内容、工作举措、责任单位，并对本辖区、本行业领域落实十四条措施进行动员部署。</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leftChars="0" w:right="0" w:firstLine="640" w:firstLineChars="200"/>
        <w:textAlignment w:val="auto"/>
        <w:rPr>
          <w:rFonts w:hint="default" w:ascii="Times New Roman" w:hAnsi="Times New Roman" w:eastAsia="方正仿宋_GBK" w:cs="Times New Roman"/>
          <w:b w:val="0"/>
          <w:bCs w:val="0"/>
          <w:i w:val="0"/>
          <w:caps w:val="0"/>
          <w:color w:val="000000"/>
          <w:spacing w:val="0"/>
          <w:kern w:val="2"/>
          <w:sz w:val="32"/>
          <w:szCs w:val="32"/>
          <w:shd w:val="clear" w:color="auto" w:fill="FFFFFF"/>
          <w:lang w:val="en-US" w:eastAsia="zh-CN" w:bidi="ar-SA"/>
        </w:rPr>
      </w:pPr>
      <w:r>
        <w:rPr>
          <w:rFonts w:hint="default" w:ascii="方正楷体_GBK" w:hAnsi="方正楷体_GBK" w:eastAsia="方正楷体_GBK" w:cs="方正楷体_GBK"/>
          <w:b w:val="0"/>
          <w:bCs w:val="0"/>
          <w:i w:val="0"/>
          <w:caps w:val="0"/>
          <w:color w:val="000000"/>
          <w:spacing w:val="0"/>
          <w:kern w:val="2"/>
          <w:sz w:val="32"/>
          <w:szCs w:val="32"/>
          <w:shd w:val="clear" w:color="auto" w:fill="FFFFFF"/>
          <w:lang w:val="en-US" w:eastAsia="zh-CN" w:bidi="ar-SA"/>
        </w:rPr>
        <w:t>（二）排查整治阶段（2月20日-5月9日）。</w:t>
      </w:r>
      <w:r>
        <w:rPr>
          <w:rFonts w:hint="default" w:ascii="Times New Roman" w:hAnsi="Times New Roman" w:eastAsia="方正仿宋_GBK" w:cs="Times New Roman"/>
          <w:sz w:val="32"/>
          <w:szCs w:val="32"/>
        </w:rPr>
        <w:t>由街道应急办牵头，街道农服中心、经发办、规划建设环保办、民政办、社会事务办、各村（社区）配合，在前期集中排查整治的基础上，聚焦</w:t>
      </w:r>
      <w:r>
        <w:rPr>
          <w:rFonts w:hint="default" w:ascii="Times New Roman" w:hAnsi="Times New Roman" w:eastAsia="方正仿宋_GBK" w:cs="Times New Roman"/>
          <w:sz w:val="32"/>
          <w:szCs w:val="32"/>
          <w:lang w:eastAsia="zh-CN"/>
        </w:rPr>
        <w:t>专项行动</w:t>
      </w:r>
      <w:r>
        <w:rPr>
          <w:rFonts w:hint="default" w:ascii="Times New Roman" w:hAnsi="Times New Roman" w:eastAsia="方正仿宋_GBK" w:cs="Times New Roman"/>
          <w:sz w:val="32"/>
          <w:szCs w:val="32"/>
        </w:rPr>
        <w:t>检查事项，全面再排查、再整治</w:t>
      </w:r>
      <w:r>
        <w:rPr>
          <w:rFonts w:hint="default" w:ascii="Times New Roman" w:hAnsi="Times New Roman" w:eastAsia="方正仿宋_GBK" w:cs="Times New Roman"/>
          <w:b w:val="0"/>
          <w:bCs w:val="0"/>
          <w:i w:val="0"/>
          <w:caps w:val="0"/>
          <w:color w:val="000000"/>
          <w:spacing w:val="0"/>
          <w:kern w:val="2"/>
          <w:sz w:val="32"/>
          <w:szCs w:val="32"/>
          <w:shd w:val="clear" w:color="auto" w:fill="FFFFFF"/>
          <w:lang w:val="en-US" w:eastAsia="zh-CN" w:bidi="ar-SA"/>
        </w:rPr>
        <w:t>，定任务、定措施、定人员、定岗位、定时限、强化督促检查，确保闭环整改。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leftChars="0" w:right="0" w:firstLine="640" w:firstLineChars="200"/>
        <w:textAlignment w:val="auto"/>
        <w:rPr>
          <w:rFonts w:hint="default" w:ascii="Times New Roman" w:hAnsi="Times New Roman" w:eastAsia="方正仿宋_GBK" w:cs="Times New Roman"/>
          <w:b w:val="0"/>
          <w:bCs w:val="0"/>
          <w:i w:val="0"/>
          <w:caps w:val="0"/>
          <w:color w:val="000000"/>
          <w:spacing w:val="0"/>
          <w:kern w:val="2"/>
          <w:sz w:val="32"/>
          <w:szCs w:val="32"/>
          <w:shd w:val="clear" w:color="auto" w:fill="FFFFFF"/>
          <w:lang w:val="en-US" w:eastAsia="zh-CN" w:bidi="ar-SA"/>
        </w:rPr>
      </w:pPr>
      <w:r>
        <w:rPr>
          <w:rFonts w:hint="default" w:ascii="方正楷体_GBK" w:hAnsi="方正楷体_GBK" w:eastAsia="方正楷体_GBK" w:cs="方正楷体_GBK"/>
          <w:b w:val="0"/>
          <w:bCs w:val="0"/>
          <w:i w:val="0"/>
          <w:caps w:val="0"/>
          <w:color w:val="000000"/>
          <w:spacing w:val="0"/>
          <w:kern w:val="2"/>
          <w:sz w:val="32"/>
          <w:szCs w:val="32"/>
          <w:shd w:val="clear" w:color="auto" w:fill="FFFFFF"/>
          <w:lang w:val="en-US" w:eastAsia="zh-CN" w:bidi="ar-SA"/>
        </w:rPr>
        <w:t>（三）总结提升阶段（5月10日-5月31日）。</w:t>
      </w:r>
      <w:r>
        <w:rPr>
          <w:rFonts w:hint="default" w:ascii="Times New Roman" w:hAnsi="Times New Roman" w:eastAsia="方正仿宋_GBK" w:cs="Times New Roman"/>
          <w:b w:val="0"/>
          <w:bCs w:val="0"/>
          <w:i w:val="0"/>
          <w:caps w:val="0"/>
          <w:color w:val="000000"/>
          <w:spacing w:val="0"/>
          <w:kern w:val="2"/>
          <w:sz w:val="32"/>
          <w:szCs w:val="32"/>
          <w:shd w:val="clear" w:color="auto" w:fill="FFFFFF"/>
          <w:lang w:val="en-US" w:eastAsia="zh-CN" w:bidi="ar-SA"/>
        </w:rPr>
        <w:t>街道各科室（办、中心）将积极会同主管部门，同步查找工作推进、日常监管、制度建设等方面存在的问题和不足，边整改、边总结、边建设、边提升，全面总结工作经验和阶段成效，固化有效做法，形成工作总结。</w:t>
      </w:r>
    </w:p>
    <w:p>
      <w:pPr>
        <w:keepNext w:val="0"/>
        <w:keepLines w:val="0"/>
        <w:pageBreakBefore w:val="0"/>
        <w:kinsoku/>
        <w:wordWrap/>
        <w:overflowPunct/>
        <w:topLinePunct w:val="0"/>
        <w:autoSpaceDE/>
        <w:autoSpaceDN/>
        <w:bidi w:val="0"/>
        <w:adjustRightInd/>
        <w:spacing w:line="594" w:lineRule="exact"/>
        <w:ind w:firstLine="640" w:firstLineChars="200"/>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六、工作措施</w:t>
      </w:r>
    </w:p>
    <w:p>
      <w:pPr>
        <w:pStyle w:val="10"/>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594" w:lineRule="exact"/>
        <w:ind w:left="0" w:leftChars="0" w:firstLine="640" w:firstLineChars="200"/>
        <w:jc w:val="both"/>
        <w:textAlignment w:val="auto"/>
        <w:rPr>
          <w:rFonts w:hint="default" w:ascii="Times New Roman" w:hAnsi="Times New Roman" w:eastAsia="方正仿宋_GBK" w:cs="Times New Roman"/>
          <w:color w:val="000000"/>
          <w:kern w:val="0"/>
          <w:sz w:val="32"/>
          <w:szCs w:val="32"/>
          <w:lang w:eastAsia="zh-CN" w:bidi="ar"/>
        </w:rPr>
      </w:pPr>
      <w:r>
        <w:rPr>
          <w:rFonts w:hint="default" w:ascii="方正楷体_GBK" w:hAnsi="方正楷体_GBK" w:eastAsia="方正楷体_GBK" w:cs="方正楷体_GBK"/>
          <w:b w:val="0"/>
          <w:bCs w:val="0"/>
          <w:i w:val="0"/>
          <w:caps w:val="0"/>
          <w:color w:val="000000"/>
          <w:spacing w:val="0"/>
          <w:kern w:val="2"/>
          <w:sz w:val="32"/>
          <w:szCs w:val="32"/>
          <w:shd w:val="clear" w:color="auto" w:fill="FFFFFF"/>
          <w:lang w:val="en-US" w:eastAsia="zh-CN" w:bidi="ar-SA"/>
        </w:rPr>
        <w:t>（一）全面贯彻落实。</w:t>
      </w:r>
      <w:r>
        <w:rPr>
          <w:rFonts w:hint="default" w:ascii="Times New Roman" w:hAnsi="Times New Roman" w:eastAsia="方正仿宋_GBK" w:cs="Times New Roman"/>
          <w:color w:val="000000"/>
          <w:kern w:val="0"/>
          <w:sz w:val="32"/>
          <w:szCs w:val="32"/>
          <w:lang w:val="en-US" w:eastAsia="zh-CN" w:bidi="ar"/>
        </w:rPr>
        <w:t>要</w:t>
      </w:r>
      <w:r>
        <w:rPr>
          <w:rFonts w:hint="default" w:ascii="Times New Roman" w:hAnsi="Times New Roman" w:eastAsia="方正仿宋_GBK" w:cs="Times New Roman"/>
          <w:color w:val="000000"/>
          <w:kern w:val="0"/>
          <w:sz w:val="32"/>
          <w:szCs w:val="32"/>
          <w:lang w:eastAsia="zh-CN" w:bidi="ar"/>
        </w:rPr>
        <w:t>深入学习贯彻习近平总书记对近期重特大事故的重要指示批示精神，全面落实</w:t>
      </w:r>
      <w:r>
        <w:rPr>
          <w:rFonts w:hint="default" w:ascii="Times New Roman" w:hAnsi="Times New Roman" w:eastAsia="方正仿宋_GBK" w:cs="Times New Roman"/>
          <w:color w:val="000000"/>
          <w:kern w:val="0"/>
          <w:sz w:val="32"/>
          <w:szCs w:val="32"/>
          <w:lang w:val="en-US" w:eastAsia="zh-CN" w:bidi="ar"/>
        </w:rPr>
        <w:t>全国、全市、全县安全生产</w:t>
      </w:r>
      <w:r>
        <w:rPr>
          <w:rFonts w:hint="default" w:ascii="Times New Roman" w:hAnsi="Times New Roman" w:eastAsia="方正仿宋_GBK" w:cs="Times New Roman"/>
          <w:color w:val="000000"/>
          <w:kern w:val="0"/>
          <w:sz w:val="32"/>
          <w:szCs w:val="32"/>
          <w:lang w:eastAsia="zh-CN" w:bidi="ar"/>
        </w:rPr>
        <w:t>会议精神和国务院安委会、市安委办有关文件要求，把“十四条措施”落实到具体工作中。</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default" w:ascii="Times New Roman" w:hAnsi="Times New Roman" w:eastAsia="方正仿宋_GBK" w:cs="Times New Roman"/>
          <w:color w:val="000000"/>
          <w:kern w:val="0"/>
          <w:sz w:val="32"/>
          <w:szCs w:val="32"/>
          <w:lang w:eastAsia="zh-CN" w:bidi="ar"/>
        </w:rPr>
      </w:pPr>
      <w:r>
        <w:rPr>
          <w:rFonts w:hint="default" w:ascii="方正楷体_GBK" w:hAnsi="方正楷体_GBK" w:eastAsia="方正楷体_GBK" w:cs="方正楷体_GBK"/>
          <w:b w:val="0"/>
          <w:bCs w:val="0"/>
          <w:i w:val="0"/>
          <w:caps w:val="0"/>
          <w:color w:val="000000"/>
          <w:spacing w:val="0"/>
          <w:kern w:val="2"/>
          <w:sz w:val="32"/>
          <w:szCs w:val="32"/>
          <w:shd w:val="clear" w:color="auto" w:fill="FFFFFF"/>
          <w:lang w:val="en-US" w:eastAsia="zh-CN" w:bidi="ar-SA"/>
        </w:rPr>
        <w:t>（二）加强组织领导。</w:t>
      </w:r>
      <w:r>
        <w:rPr>
          <w:rFonts w:hint="default" w:ascii="Times New Roman" w:hAnsi="Times New Roman" w:eastAsia="方正仿宋_GBK" w:cs="Times New Roman"/>
          <w:sz w:val="32"/>
          <w:szCs w:val="32"/>
        </w:rPr>
        <w:t>严格落实党政领导干部安全生产责任制规定，主要负责人亲自部署、亲力亲为，定期听取情况汇报，协调解决难点难题；其他负责人要认真履行“一岗双责”，进一步细化完善检查方案，明确专人牵头负责相关工作，落实落细职责分工，推进各项任务措施落实落地。同时，从人力、物力、财力方面做好大检查的支持保障工作。</w:t>
      </w:r>
    </w:p>
    <w:p>
      <w:pPr>
        <w:pStyle w:val="10"/>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594" w:lineRule="exact"/>
        <w:ind w:left="0" w:leftChars="0"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方正楷体_GBK" w:hAnsi="方正楷体_GBK" w:eastAsia="方正楷体_GBK" w:cs="方正楷体_GBK"/>
          <w:b w:val="0"/>
          <w:bCs w:val="0"/>
          <w:i w:val="0"/>
          <w:caps w:val="0"/>
          <w:color w:val="000000"/>
          <w:spacing w:val="0"/>
          <w:kern w:val="2"/>
          <w:sz w:val="32"/>
          <w:szCs w:val="32"/>
          <w:shd w:val="clear" w:color="auto" w:fill="FFFFFF"/>
          <w:lang w:val="en-US" w:eastAsia="zh-CN" w:bidi="ar-SA"/>
        </w:rPr>
        <w:t>（三）强化排查整治。</w:t>
      </w:r>
      <w:r>
        <w:rPr>
          <w:rFonts w:hint="default" w:ascii="Times New Roman" w:hAnsi="Times New Roman" w:eastAsia="方正仿宋_GBK" w:cs="Times New Roman"/>
          <w:b w:val="0"/>
          <w:bCs w:val="0"/>
          <w:i w:val="0"/>
          <w:caps w:val="0"/>
          <w:color w:val="000000"/>
          <w:spacing w:val="0"/>
          <w:kern w:val="2"/>
          <w:sz w:val="32"/>
          <w:szCs w:val="32"/>
          <w:shd w:val="clear" w:color="auto" w:fill="FFFFFF"/>
          <w:lang w:val="en-US" w:eastAsia="zh-CN" w:bidi="ar-SA"/>
        </w:rPr>
        <w:t>街道各科室（办、中心）要</w:t>
      </w:r>
      <w:r>
        <w:rPr>
          <w:rFonts w:hint="default" w:ascii="Times New Roman" w:hAnsi="Times New Roman" w:eastAsia="方正仿宋_GBK" w:cs="Times New Roman"/>
          <w:color w:val="000000"/>
          <w:kern w:val="0"/>
          <w:sz w:val="32"/>
          <w:szCs w:val="32"/>
          <w:lang w:eastAsia="zh-CN" w:bidi="ar"/>
        </w:rPr>
        <w:t>深刻汲取近期安全事故教训，针对性加强风险研判，</w:t>
      </w:r>
      <w:r>
        <w:rPr>
          <w:rFonts w:hint="default" w:ascii="Times New Roman" w:hAnsi="Times New Roman" w:eastAsia="方正仿宋_GBK" w:cs="Times New Roman"/>
          <w:color w:val="000000"/>
          <w:kern w:val="0"/>
          <w:sz w:val="32"/>
          <w:szCs w:val="32"/>
          <w:lang w:val="en-US" w:eastAsia="zh-CN" w:bidi="ar"/>
        </w:rPr>
        <w:t>采取更加有力、更有针对性的措施，全方位排查整治群众身边的安全隐患，建立风险隐患闭环整治</w:t>
      </w:r>
      <w:r>
        <w:rPr>
          <w:rFonts w:hint="eastAsia" w:ascii="Times New Roman" w:hAnsi="Times New Roman" w:cs="Times New Roman"/>
          <w:color w:val="000000"/>
          <w:kern w:val="0"/>
          <w:sz w:val="32"/>
          <w:szCs w:val="32"/>
          <w:lang w:val="en-US" w:eastAsia="zh-CN" w:bidi="ar"/>
        </w:rPr>
        <w:t>台账</w:t>
      </w:r>
      <w:r>
        <w:rPr>
          <w:rFonts w:hint="default" w:ascii="Times New Roman" w:hAnsi="Times New Roman" w:eastAsia="方正仿宋_GBK" w:cs="Times New Roman"/>
          <w:color w:val="000000"/>
          <w:kern w:val="0"/>
          <w:sz w:val="32"/>
          <w:szCs w:val="32"/>
          <w:lang w:val="en-US" w:eastAsia="zh-CN" w:bidi="ar"/>
        </w:rPr>
        <w:t>，有序推进安全生产标准化、规范化建设。</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i w:val="0"/>
          <w:caps w:val="0"/>
          <w:color w:val="000000"/>
          <w:spacing w:val="0"/>
          <w:kern w:val="2"/>
          <w:sz w:val="32"/>
          <w:szCs w:val="32"/>
          <w:shd w:val="clear" w:color="auto" w:fill="FFFFFF"/>
          <w:lang w:val="en-US" w:eastAsia="zh-CN" w:bidi="ar-SA"/>
        </w:rPr>
        <w:t>（四）加强宣传教育。</w:t>
      </w:r>
      <w:r>
        <w:rPr>
          <w:rFonts w:hint="default" w:ascii="Times New Roman" w:hAnsi="Times New Roman" w:eastAsia="方正仿宋_GBK" w:cs="Times New Roman"/>
          <w:color w:val="000000"/>
          <w:kern w:val="32"/>
          <w:sz w:val="32"/>
          <w:szCs w:val="32"/>
        </w:rPr>
        <w:t>深入一线开展安全知识教育普及，强化自然灾害易发多发区域群众应急避险知识宣传，督促指导企业加强重点岗位、重点工艺、重点操作人员安全教育培训。充分利用各类媒体平台、标语专栏等，在各重点企业、场所要悬挂3幅以上标语</w:t>
      </w:r>
      <w:r>
        <w:rPr>
          <w:rFonts w:hint="default" w:ascii="Times New Roman" w:hAnsi="Times New Roman" w:eastAsia="方正仿宋_GBK" w:cs="Times New Roman"/>
          <w:color w:val="000000"/>
          <w:kern w:val="0"/>
          <w:sz w:val="32"/>
          <w:szCs w:val="32"/>
          <w:lang w:val="en-US" w:eastAsia="zh-CN" w:bidi="ar"/>
        </w:rPr>
        <w:t>等方式加大“十四条措施”宣传工作，</w:t>
      </w:r>
      <w:r>
        <w:rPr>
          <w:rFonts w:hint="default" w:ascii="Times New Roman" w:hAnsi="Times New Roman" w:eastAsia="方正仿宋_GBK" w:cs="Times New Roman"/>
          <w:b w:val="0"/>
          <w:bCs w:val="0"/>
          <w:i w:val="0"/>
          <w:caps w:val="0"/>
          <w:color w:val="000000"/>
          <w:spacing w:val="0"/>
          <w:kern w:val="2"/>
          <w:sz w:val="32"/>
          <w:szCs w:val="32"/>
          <w:shd w:val="clear" w:color="auto" w:fill="FFFFFF"/>
          <w:lang w:val="en-US" w:eastAsia="zh-CN" w:bidi="ar-SA"/>
        </w:rPr>
        <w:t>街道各科室（办、中心）要积极会同上级主管部门</w:t>
      </w:r>
      <w:r>
        <w:rPr>
          <w:rFonts w:hint="default" w:ascii="Times New Roman" w:hAnsi="Times New Roman" w:eastAsia="方正仿宋_GBK" w:cs="Times New Roman"/>
          <w:color w:val="000000"/>
          <w:kern w:val="0"/>
          <w:sz w:val="32"/>
          <w:szCs w:val="32"/>
          <w:lang w:val="en-US" w:eastAsia="zh-CN" w:bidi="ar"/>
        </w:rPr>
        <w:t>对本行业领域、本辖区企业开展宣传，提升企业安全主体意识与能力，提升各级监管人员和群众知晓率。</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94" w:lineRule="exact"/>
        <w:textAlignment w:val="auto"/>
        <w:rPr>
          <w:rFonts w:hint="eastAsia" w:ascii="Times New Roman" w:hAnsi="Times New Roman" w:eastAsia="方正仿宋_GBK" w:cs="Times New Roman"/>
          <w:sz w:val="32"/>
          <w:szCs w:val="32"/>
        </w:rPr>
      </w:pPr>
    </w:p>
    <w:p>
      <w:pPr>
        <w:pStyle w:val="3"/>
        <w:spacing w:after="143" w:afterAutospacing="0"/>
        <w:rPr>
          <w:rFonts w:hint="eastAsia"/>
        </w:rPr>
      </w:pPr>
    </w:p>
    <w:p>
      <w:pPr>
        <w:rPr>
          <w:rFonts w:hint="eastAsia"/>
        </w:rPr>
      </w:pPr>
    </w:p>
    <w:p>
      <w:pPr>
        <w:spacing w:after="145" w:afterLines="50" w:afterAutospacing="0"/>
        <w:rPr>
          <w:rFonts w:hint="eastAsia"/>
        </w:rPr>
      </w:pPr>
    </w:p>
    <w:p>
      <w:pPr>
        <w:pStyle w:val="7"/>
        <w:pBdr>
          <w:top w:val="single" w:color="auto" w:sz="4" w:space="0"/>
          <w:bottom w:val="single" w:color="auto" w:sz="4" w:space="0"/>
        </w:pBdr>
        <w:spacing w:beforeAutospacing="0" w:afterAutospacing="0" w:line="560" w:lineRule="exact"/>
        <w:ind w:firstLine="280" w:firstLineChars="100"/>
        <w:rPr>
          <w:rFonts w:hint="default" w:ascii="Times New Roman" w:hAnsi="Times New Roman" w:eastAsia="仿宋_GB2312" w:cs="Times New Roman"/>
          <w:snapToGrid w:val="0"/>
          <w:color w:val="auto"/>
          <w:spacing w:val="0"/>
          <w:kern w:val="0"/>
          <w:sz w:val="28"/>
          <w:szCs w:val="28"/>
          <w:lang w:val="zh-CN" w:eastAsia="zh-CN"/>
        </w:rPr>
      </w:pPr>
      <w:r>
        <w:rPr>
          <w:rFonts w:hint="default" w:ascii="Times New Roman" w:hAnsi="Times New Roman" w:eastAsia="仿宋_GB2312" w:cs="Times New Roman"/>
          <w:snapToGrid w:val="0"/>
          <w:color w:val="auto"/>
          <w:spacing w:val="0"/>
          <w:kern w:val="0"/>
          <w:sz w:val="28"/>
          <w:szCs w:val="28"/>
          <w:lang w:eastAsia="zh-CN"/>
        </w:rPr>
        <w:t xml:space="preserve">万安街道党政办   </w:t>
      </w:r>
      <w:r>
        <w:rPr>
          <w:rFonts w:hint="eastAsia" w:ascii="Times New Roman" w:hAnsi="Times New Roman" w:eastAsia="仿宋_GB2312" w:cs="Times New Roman"/>
          <w:snapToGrid w:val="0"/>
          <w:color w:val="auto"/>
          <w:spacing w:val="0"/>
          <w:kern w:val="0"/>
          <w:sz w:val="28"/>
          <w:szCs w:val="28"/>
          <w:lang w:val="en-US" w:eastAsia="zh-CN"/>
        </w:rPr>
        <w:t xml:space="preserve">                      </w:t>
      </w:r>
      <w:r>
        <w:rPr>
          <w:rFonts w:hint="default" w:ascii="Times New Roman" w:hAnsi="Times New Roman" w:eastAsia="仿宋_GB2312" w:cs="Times New Roman"/>
          <w:snapToGrid w:val="0"/>
          <w:color w:val="auto"/>
          <w:spacing w:val="0"/>
          <w:kern w:val="0"/>
          <w:sz w:val="28"/>
          <w:szCs w:val="28"/>
          <w:lang w:val="en-US" w:eastAsia="zh-CN"/>
        </w:rPr>
        <w:t xml:space="preserve"> </w:t>
      </w:r>
      <w:r>
        <w:rPr>
          <w:rFonts w:hint="default" w:ascii="Times New Roman" w:hAnsi="Times New Roman" w:eastAsia="仿宋_GB2312" w:cs="Times New Roman"/>
          <w:snapToGrid w:val="0"/>
          <w:color w:val="auto"/>
          <w:spacing w:val="0"/>
          <w:kern w:val="0"/>
          <w:sz w:val="28"/>
          <w:szCs w:val="28"/>
          <w:lang w:eastAsia="zh-CN"/>
        </w:rPr>
        <w:t>20</w:t>
      </w:r>
      <w:r>
        <w:rPr>
          <w:rFonts w:hint="eastAsia" w:ascii="Times New Roman" w:hAnsi="Times New Roman" w:eastAsia="仿宋_GB2312" w:cs="Times New Roman"/>
          <w:snapToGrid w:val="0"/>
          <w:color w:val="auto"/>
          <w:spacing w:val="0"/>
          <w:kern w:val="0"/>
          <w:sz w:val="28"/>
          <w:szCs w:val="28"/>
          <w:lang w:val="en-US" w:eastAsia="zh-CN"/>
        </w:rPr>
        <w:t>24</w:t>
      </w:r>
      <w:r>
        <w:rPr>
          <w:rFonts w:hint="default" w:ascii="Times New Roman" w:hAnsi="Times New Roman" w:eastAsia="仿宋_GB2312" w:cs="Times New Roman"/>
          <w:snapToGrid w:val="0"/>
          <w:color w:val="auto"/>
          <w:spacing w:val="0"/>
          <w:kern w:val="0"/>
          <w:sz w:val="28"/>
          <w:szCs w:val="28"/>
          <w:lang w:eastAsia="zh-CN"/>
        </w:rPr>
        <w:t>年</w:t>
      </w:r>
      <w:r>
        <w:rPr>
          <w:rFonts w:hint="eastAsia" w:ascii="Times New Roman" w:hAnsi="Times New Roman" w:eastAsia="仿宋_GB2312" w:cs="Times New Roman"/>
          <w:snapToGrid w:val="0"/>
          <w:color w:val="auto"/>
          <w:spacing w:val="0"/>
          <w:kern w:val="0"/>
          <w:sz w:val="28"/>
          <w:szCs w:val="28"/>
          <w:lang w:val="en-US" w:eastAsia="zh-CN"/>
        </w:rPr>
        <w:t>2</w:t>
      </w:r>
      <w:r>
        <w:rPr>
          <w:rFonts w:hint="default" w:ascii="Times New Roman" w:hAnsi="Times New Roman" w:eastAsia="仿宋_GB2312" w:cs="Times New Roman"/>
          <w:snapToGrid w:val="0"/>
          <w:color w:val="auto"/>
          <w:spacing w:val="0"/>
          <w:kern w:val="0"/>
          <w:sz w:val="28"/>
          <w:szCs w:val="28"/>
          <w:lang w:eastAsia="zh-CN"/>
        </w:rPr>
        <w:t>月</w:t>
      </w:r>
      <w:r>
        <w:rPr>
          <w:rFonts w:hint="eastAsia" w:ascii="Times New Roman" w:hAnsi="Times New Roman" w:eastAsia="仿宋_GB2312" w:cs="Times New Roman"/>
          <w:snapToGrid w:val="0"/>
          <w:color w:val="auto"/>
          <w:spacing w:val="0"/>
          <w:kern w:val="0"/>
          <w:sz w:val="28"/>
          <w:szCs w:val="28"/>
          <w:lang w:val="en-US" w:eastAsia="zh-CN"/>
        </w:rPr>
        <w:t>20</w:t>
      </w:r>
      <w:r>
        <w:rPr>
          <w:rFonts w:hint="default" w:ascii="Times New Roman" w:hAnsi="Times New Roman" w:eastAsia="仿宋_GB2312" w:cs="Times New Roman"/>
          <w:snapToGrid w:val="0"/>
          <w:color w:val="auto"/>
          <w:spacing w:val="0"/>
          <w:kern w:val="0"/>
          <w:sz w:val="28"/>
          <w:szCs w:val="28"/>
          <w:lang w:eastAsia="zh-CN"/>
        </w:rPr>
        <w:t>日印发</w:t>
      </w:r>
    </w:p>
    <w:sectPr>
      <w:footerReference r:id="rId3" w:type="default"/>
      <w:footerReference r:id="rId4" w:type="even"/>
      <w:pgSz w:w="11906" w:h="16838"/>
      <w:pgMar w:top="1985" w:right="1446" w:bottom="1644" w:left="1446" w:header="851" w:footer="1474" w:gutter="0"/>
      <w:pgNumType w:fmt="numberInDash"/>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17 -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18 -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evenAndOddHeaders w:val="1"/>
  <w:drawingGridHorizontalSpacing w:val="105"/>
  <w:drawingGridVerticalSpacing w:val="58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3N2U2NzdiYWQyODE3YTg3OTdhYjk1NGYxYzQ5ZmQifQ=="/>
  </w:docVars>
  <w:rsids>
    <w:rsidRoot w:val="00CE5DB0"/>
    <w:rsid w:val="0004205A"/>
    <w:rsid w:val="00067C29"/>
    <w:rsid w:val="0009381F"/>
    <w:rsid w:val="00097BEE"/>
    <w:rsid w:val="000A4E10"/>
    <w:rsid w:val="000B6C80"/>
    <w:rsid w:val="000B747D"/>
    <w:rsid w:val="000C4D2D"/>
    <w:rsid w:val="000D7196"/>
    <w:rsid w:val="000E14FA"/>
    <w:rsid w:val="00117B62"/>
    <w:rsid w:val="00160009"/>
    <w:rsid w:val="001763A9"/>
    <w:rsid w:val="0017793A"/>
    <w:rsid w:val="00185C8B"/>
    <w:rsid w:val="00195954"/>
    <w:rsid w:val="001B0097"/>
    <w:rsid w:val="001F14E7"/>
    <w:rsid w:val="002510CE"/>
    <w:rsid w:val="002553FE"/>
    <w:rsid w:val="002614BF"/>
    <w:rsid w:val="00273039"/>
    <w:rsid w:val="00286B74"/>
    <w:rsid w:val="003025C3"/>
    <w:rsid w:val="00312E7C"/>
    <w:rsid w:val="00334C32"/>
    <w:rsid w:val="00342D6C"/>
    <w:rsid w:val="00376F83"/>
    <w:rsid w:val="00382BAB"/>
    <w:rsid w:val="00384238"/>
    <w:rsid w:val="00390706"/>
    <w:rsid w:val="00395F3F"/>
    <w:rsid w:val="003F74D4"/>
    <w:rsid w:val="00441FB0"/>
    <w:rsid w:val="00482442"/>
    <w:rsid w:val="004828B5"/>
    <w:rsid w:val="00491B9C"/>
    <w:rsid w:val="004A0C1B"/>
    <w:rsid w:val="004A0F37"/>
    <w:rsid w:val="004D57C1"/>
    <w:rsid w:val="00500F8F"/>
    <w:rsid w:val="00543CBC"/>
    <w:rsid w:val="00563AA4"/>
    <w:rsid w:val="0058658D"/>
    <w:rsid w:val="005A5D54"/>
    <w:rsid w:val="005B1D61"/>
    <w:rsid w:val="005B41D2"/>
    <w:rsid w:val="005D618F"/>
    <w:rsid w:val="005E0530"/>
    <w:rsid w:val="005E47BF"/>
    <w:rsid w:val="005F6973"/>
    <w:rsid w:val="00601FE1"/>
    <w:rsid w:val="00613D98"/>
    <w:rsid w:val="006259D3"/>
    <w:rsid w:val="00666493"/>
    <w:rsid w:val="006976BD"/>
    <w:rsid w:val="006A0FA9"/>
    <w:rsid w:val="006C2004"/>
    <w:rsid w:val="006F71BA"/>
    <w:rsid w:val="007232FF"/>
    <w:rsid w:val="00723F3F"/>
    <w:rsid w:val="007672C6"/>
    <w:rsid w:val="00773519"/>
    <w:rsid w:val="007772C9"/>
    <w:rsid w:val="00795243"/>
    <w:rsid w:val="007B27D5"/>
    <w:rsid w:val="007B4613"/>
    <w:rsid w:val="007B7F1E"/>
    <w:rsid w:val="007C7F02"/>
    <w:rsid w:val="007E251C"/>
    <w:rsid w:val="007F4F66"/>
    <w:rsid w:val="00832B3F"/>
    <w:rsid w:val="0084081E"/>
    <w:rsid w:val="00891ADC"/>
    <w:rsid w:val="00895D0F"/>
    <w:rsid w:val="008C2F4D"/>
    <w:rsid w:val="008E092F"/>
    <w:rsid w:val="008E6DAB"/>
    <w:rsid w:val="00911F7B"/>
    <w:rsid w:val="00923ECB"/>
    <w:rsid w:val="00937D0F"/>
    <w:rsid w:val="00943200"/>
    <w:rsid w:val="00981D18"/>
    <w:rsid w:val="0098798B"/>
    <w:rsid w:val="00993B3E"/>
    <w:rsid w:val="009B7488"/>
    <w:rsid w:val="009D0C19"/>
    <w:rsid w:val="009D0C41"/>
    <w:rsid w:val="009E7534"/>
    <w:rsid w:val="009E7827"/>
    <w:rsid w:val="00A006B0"/>
    <w:rsid w:val="00A27DD5"/>
    <w:rsid w:val="00A547AD"/>
    <w:rsid w:val="00A550B5"/>
    <w:rsid w:val="00A768B9"/>
    <w:rsid w:val="00AC6A72"/>
    <w:rsid w:val="00AD7C51"/>
    <w:rsid w:val="00AF31E4"/>
    <w:rsid w:val="00B045BB"/>
    <w:rsid w:val="00B106EE"/>
    <w:rsid w:val="00B14AAA"/>
    <w:rsid w:val="00B22D04"/>
    <w:rsid w:val="00B3268E"/>
    <w:rsid w:val="00B46026"/>
    <w:rsid w:val="00B70B87"/>
    <w:rsid w:val="00B746FF"/>
    <w:rsid w:val="00B80387"/>
    <w:rsid w:val="00B8527A"/>
    <w:rsid w:val="00BB2745"/>
    <w:rsid w:val="00BC1BEB"/>
    <w:rsid w:val="00BE3677"/>
    <w:rsid w:val="00C01EA8"/>
    <w:rsid w:val="00C20EFD"/>
    <w:rsid w:val="00C31555"/>
    <w:rsid w:val="00C45B3F"/>
    <w:rsid w:val="00C6207E"/>
    <w:rsid w:val="00C7527A"/>
    <w:rsid w:val="00C82D62"/>
    <w:rsid w:val="00C90EC8"/>
    <w:rsid w:val="00CE5DB0"/>
    <w:rsid w:val="00D12B78"/>
    <w:rsid w:val="00D31E29"/>
    <w:rsid w:val="00D54C29"/>
    <w:rsid w:val="00D55558"/>
    <w:rsid w:val="00D66374"/>
    <w:rsid w:val="00D979FA"/>
    <w:rsid w:val="00DC7541"/>
    <w:rsid w:val="00DD093B"/>
    <w:rsid w:val="00E218FF"/>
    <w:rsid w:val="00E236EB"/>
    <w:rsid w:val="00E2711F"/>
    <w:rsid w:val="00E37C7E"/>
    <w:rsid w:val="00E8799A"/>
    <w:rsid w:val="00EA26CA"/>
    <w:rsid w:val="00EA2B49"/>
    <w:rsid w:val="00EB39C5"/>
    <w:rsid w:val="00ED5ECF"/>
    <w:rsid w:val="00EF639E"/>
    <w:rsid w:val="00F01821"/>
    <w:rsid w:val="00F06FE2"/>
    <w:rsid w:val="00F112AE"/>
    <w:rsid w:val="00F20CB4"/>
    <w:rsid w:val="00F26CD1"/>
    <w:rsid w:val="00F36A43"/>
    <w:rsid w:val="00F36EBE"/>
    <w:rsid w:val="00F75252"/>
    <w:rsid w:val="00F75740"/>
    <w:rsid w:val="00F972A3"/>
    <w:rsid w:val="00FC051C"/>
    <w:rsid w:val="00FF05D9"/>
    <w:rsid w:val="09A00DDC"/>
    <w:rsid w:val="0E781F62"/>
    <w:rsid w:val="13AF4D1D"/>
    <w:rsid w:val="14B269F5"/>
    <w:rsid w:val="15FC20BF"/>
    <w:rsid w:val="20D368B6"/>
    <w:rsid w:val="225D74A2"/>
    <w:rsid w:val="2E0C4DEE"/>
    <w:rsid w:val="3B2F3425"/>
    <w:rsid w:val="3C562732"/>
    <w:rsid w:val="3DBE3697"/>
    <w:rsid w:val="45206C1E"/>
    <w:rsid w:val="47E067FD"/>
    <w:rsid w:val="48667FA1"/>
    <w:rsid w:val="4AE76DEF"/>
    <w:rsid w:val="4C2B6B73"/>
    <w:rsid w:val="5F0078A1"/>
    <w:rsid w:val="62DB64AB"/>
    <w:rsid w:val="679E2C8F"/>
    <w:rsid w:val="6F1F1032"/>
    <w:rsid w:val="6FED1BBA"/>
    <w:rsid w:val="76FF20EB"/>
    <w:rsid w:val="77FE7E30"/>
    <w:rsid w:val="78FA583E"/>
    <w:rsid w:val="7EFC0AE9"/>
    <w:rsid w:val="7F00119D"/>
    <w:rsid w:val="EFFBB01D"/>
    <w:rsid w:val="FFF715D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autoRedefine/>
    <w:qFormat/>
    <w:uiPriority w:val="0"/>
    <w:pPr>
      <w:widowControl/>
      <w:shd w:val="clear" w:color="auto" w:fill="FFFFFF"/>
      <w:jc w:val="center"/>
      <w:textAlignment w:val="baseline"/>
      <w:outlineLvl w:val="0"/>
    </w:pPr>
    <w:rPr>
      <w:rFonts w:ascii="宋体" w:hAnsi="宋体" w:eastAsia="华文中宋"/>
      <w:b/>
      <w:kern w:val="0"/>
      <w:sz w:val="44"/>
      <w:szCs w:val="44"/>
      <w:shd w:val="clear" w:color="auto" w:fill="FFFFFF"/>
    </w:rPr>
  </w:style>
  <w:style w:type="character" w:default="1" w:styleId="14">
    <w:name w:val="Default Paragraph Font"/>
    <w:autoRedefine/>
    <w:unhideWhenUsed/>
    <w:qFormat/>
    <w:uiPriority w:val="1"/>
  </w:style>
  <w:style w:type="table" w:default="1" w:styleId="12">
    <w:name w:val="Normal Table"/>
    <w:autoRedefine/>
    <w:unhideWhenUsed/>
    <w:qFormat/>
    <w:uiPriority w:val="99"/>
    <w:tblPr>
      <w:tblCellMar>
        <w:top w:w="0" w:type="dxa"/>
        <w:left w:w="108" w:type="dxa"/>
        <w:bottom w:w="0" w:type="dxa"/>
        <w:right w:w="108" w:type="dxa"/>
      </w:tblCellMar>
    </w:tblPr>
  </w:style>
  <w:style w:type="paragraph" w:styleId="2">
    <w:name w:val="Message Header"/>
    <w:basedOn w:val="1"/>
    <w:next w:val="3"/>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szCs w:val="24"/>
    </w:rPr>
  </w:style>
  <w:style w:type="paragraph" w:styleId="3">
    <w:name w:val="Body Text"/>
    <w:basedOn w:val="1"/>
    <w:next w:val="1"/>
    <w:link w:val="16"/>
    <w:autoRedefine/>
    <w:qFormat/>
    <w:uiPriority w:val="0"/>
    <w:pPr>
      <w:spacing w:after="120"/>
    </w:pPr>
    <w:rPr>
      <w:rFonts w:ascii="Times New Roman" w:hAnsi="Times New Roman" w:eastAsia="方正仿宋_GBK"/>
      <w:sz w:val="32"/>
      <w:szCs w:val="20"/>
    </w:rPr>
  </w:style>
  <w:style w:type="paragraph" w:styleId="5">
    <w:name w:val="Body Text Indent"/>
    <w:basedOn w:val="1"/>
    <w:link w:val="17"/>
    <w:autoRedefine/>
    <w:unhideWhenUsed/>
    <w:qFormat/>
    <w:uiPriority w:val="99"/>
    <w:pPr>
      <w:spacing w:after="120"/>
      <w:ind w:left="420" w:leftChars="200"/>
    </w:pPr>
  </w:style>
  <w:style w:type="paragraph" w:styleId="6">
    <w:name w:val="Balloon Text"/>
    <w:basedOn w:val="1"/>
    <w:link w:val="18"/>
    <w:autoRedefine/>
    <w:unhideWhenUsed/>
    <w:qFormat/>
    <w:uiPriority w:val="99"/>
    <w:rPr>
      <w:sz w:val="18"/>
      <w:szCs w:val="18"/>
    </w:rPr>
  </w:style>
  <w:style w:type="paragraph" w:styleId="7">
    <w:name w:val="footer"/>
    <w:basedOn w:val="1"/>
    <w:next w:val="8"/>
    <w:link w:val="19"/>
    <w:autoRedefine/>
    <w:unhideWhenUsed/>
    <w:qFormat/>
    <w:uiPriority w:val="99"/>
    <w:pPr>
      <w:tabs>
        <w:tab w:val="center" w:pos="4153"/>
        <w:tab w:val="right" w:pos="8306"/>
      </w:tabs>
      <w:snapToGrid w:val="0"/>
      <w:jc w:val="left"/>
    </w:pPr>
    <w:rPr>
      <w:sz w:val="18"/>
      <w:szCs w:val="18"/>
    </w:rPr>
  </w:style>
  <w:style w:type="paragraph" w:customStyle="1" w:styleId="8">
    <w:name w:val="索引 51"/>
    <w:basedOn w:val="1"/>
    <w:next w:val="1"/>
    <w:autoRedefine/>
    <w:qFormat/>
    <w:uiPriority w:val="0"/>
    <w:pPr>
      <w:ind w:left="1680"/>
    </w:pPr>
  </w:style>
  <w:style w:type="paragraph" w:styleId="9">
    <w:name w:val="header"/>
    <w:basedOn w:val="1"/>
    <w:link w:val="2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qFormat/>
    <w:uiPriority w:val="0"/>
    <w:pPr>
      <w:spacing w:before="100" w:beforeAutospacing="1" w:after="100" w:afterAutospacing="1"/>
      <w:jc w:val="left"/>
    </w:pPr>
    <w:rPr>
      <w:rFonts w:ascii="Times New Roman" w:hAnsi="Times New Roman" w:eastAsia="方正仿宋_GBK"/>
      <w:kern w:val="0"/>
      <w:sz w:val="24"/>
      <w:szCs w:val="20"/>
    </w:rPr>
  </w:style>
  <w:style w:type="paragraph" w:styleId="11">
    <w:name w:val="Body Text First Indent 2"/>
    <w:basedOn w:val="5"/>
    <w:next w:val="1"/>
    <w:link w:val="21"/>
    <w:autoRedefine/>
    <w:qFormat/>
    <w:uiPriority w:val="0"/>
    <w:pPr>
      <w:widowControl w:val="0"/>
      <w:spacing w:after="120"/>
      <w:ind w:left="200" w:leftChars="200" w:firstLine="420" w:firstLineChars="200"/>
      <w:jc w:val="both"/>
    </w:pPr>
    <w:rPr>
      <w:rFonts w:ascii="Calibri" w:hAnsi="Calibri" w:eastAsia="宋体" w:cs="Times New Roman"/>
      <w:kern w:val="2"/>
      <w:sz w:val="32"/>
      <w:szCs w:val="32"/>
      <w:lang w:val="en-US" w:eastAsia="zh-CN" w:bidi="ar-SA"/>
    </w:rPr>
  </w:style>
  <w:style w:type="table" w:styleId="13">
    <w:name w:val="Table Grid"/>
    <w:basedOn w:val="12"/>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5">
    <w:name w:val="page number"/>
    <w:autoRedefine/>
    <w:qFormat/>
    <w:uiPriority w:val="0"/>
  </w:style>
  <w:style w:type="character" w:customStyle="1" w:styleId="16">
    <w:name w:val="正文文本 字符"/>
    <w:link w:val="3"/>
    <w:autoRedefine/>
    <w:qFormat/>
    <w:uiPriority w:val="0"/>
    <w:rPr>
      <w:rFonts w:ascii="Times New Roman" w:hAnsi="Times New Roman" w:eastAsia="方正仿宋_GBK"/>
      <w:kern w:val="2"/>
      <w:sz w:val="32"/>
    </w:rPr>
  </w:style>
  <w:style w:type="character" w:customStyle="1" w:styleId="17">
    <w:name w:val="正文文本缩进 字符"/>
    <w:link w:val="5"/>
    <w:autoRedefine/>
    <w:semiHidden/>
    <w:qFormat/>
    <w:uiPriority w:val="99"/>
    <w:rPr>
      <w:kern w:val="2"/>
      <w:sz w:val="21"/>
      <w:szCs w:val="22"/>
    </w:rPr>
  </w:style>
  <w:style w:type="character" w:customStyle="1" w:styleId="18">
    <w:name w:val="批注框文本 字符"/>
    <w:link w:val="6"/>
    <w:autoRedefine/>
    <w:semiHidden/>
    <w:qFormat/>
    <w:uiPriority w:val="99"/>
    <w:rPr>
      <w:kern w:val="2"/>
      <w:sz w:val="18"/>
      <w:szCs w:val="18"/>
    </w:rPr>
  </w:style>
  <w:style w:type="character" w:customStyle="1" w:styleId="19">
    <w:name w:val="页脚 字符"/>
    <w:link w:val="7"/>
    <w:autoRedefine/>
    <w:qFormat/>
    <w:uiPriority w:val="99"/>
    <w:rPr>
      <w:kern w:val="2"/>
      <w:sz w:val="18"/>
      <w:szCs w:val="18"/>
    </w:rPr>
  </w:style>
  <w:style w:type="character" w:customStyle="1" w:styleId="20">
    <w:name w:val="页眉 字符"/>
    <w:link w:val="9"/>
    <w:autoRedefine/>
    <w:semiHidden/>
    <w:qFormat/>
    <w:uiPriority w:val="99"/>
    <w:rPr>
      <w:kern w:val="2"/>
      <w:sz w:val="18"/>
      <w:szCs w:val="18"/>
    </w:rPr>
  </w:style>
  <w:style w:type="character" w:customStyle="1" w:styleId="21">
    <w:name w:val="正文文本首行缩进 2 字符"/>
    <w:link w:val="11"/>
    <w:autoRedefine/>
    <w:qFormat/>
    <w:uiPriority w:val="0"/>
    <w:rPr>
      <w:sz w:val="32"/>
      <w:szCs w:val="32"/>
      <w:lang w:val="en-US" w:eastAsia="zh-CN" w:bidi="ar-SA"/>
    </w:rPr>
  </w:style>
  <w:style w:type="character" w:customStyle="1" w:styleId="22">
    <w:name w:val="正文文本 (4)_"/>
    <w:link w:val="23"/>
    <w:autoRedefine/>
    <w:qFormat/>
    <w:locked/>
    <w:uiPriority w:val="0"/>
    <w:rPr>
      <w:rFonts w:ascii="MingLiU" w:hAnsi="MingLiU" w:eastAsia="MingLiU" w:cs="MingLiU"/>
      <w:color w:val="000000"/>
      <w:spacing w:val="20"/>
      <w:sz w:val="30"/>
      <w:szCs w:val="30"/>
      <w:lang w:val="zh-TW" w:eastAsia="zh-TW" w:bidi="zh-TW"/>
    </w:rPr>
  </w:style>
  <w:style w:type="paragraph" w:customStyle="1" w:styleId="23">
    <w:name w:val="正文文本 (4)"/>
    <w:basedOn w:val="1"/>
    <w:link w:val="22"/>
    <w:autoRedefine/>
    <w:qFormat/>
    <w:uiPriority w:val="0"/>
    <w:pPr>
      <w:shd w:val="clear" w:color="auto" w:fill="FFFFFF"/>
      <w:spacing w:before="540" w:after="780" w:line="0" w:lineRule="atLeast"/>
      <w:jc w:val="center"/>
    </w:pPr>
    <w:rPr>
      <w:rFonts w:ascii="MingLiU" w:hAnsi="MingLiU" w:eastAsia="MingLiU" w:cs="MingLiU"/>
      <w:color w:val="000000"/>
      <w:spacing w:val="20"/>
      <w:kern w:val="0"/>
      <w:sz w:val="30"/>
      <w:szCs w:val="30"/>
      <w:lang w:val="zh-TW" w:eastAsia="zh-TW" w:bidi="zh-TW"/>
    </w:rPr>
  </w:style>
  <w:style w:type="character" w:customStyle="1" w:styleId="24">
    <w:name w:val="正文文本 (5)_"/>
    <w:link w:val="25"/>
    <w:autoRedefine/>
    <w:qFormat/>
    <w:locked/>
    <w:uiPriority w:val="0"/>
    <w:rPr>
      <w:rFonts w:ascii="MingLiU" w:hAnsi="MingLiU" w:eastAsia="MingLiU" w:cs="MingLiU"/>
      <w:color w:val="000000"/>
      <w:spacing w:val="-10"/>
      <w:sz w:val="42"/>
      <w:szCs w:val="42"/>
      <w:lang w:val="zh-TW" w:eastAsia="zh-TW" w:bidi="zh-TW"/>
    </w:rPr>
  </w:style>
  <w:style w:type="paragraph" w:customStyle="1" w:styleId="25">
    <w:name w:val="正文文本 (5)"/>
    <w:basedOn w:val="1"/>
    <w:link w:val="24"/>
    <w:autoRedefine/>
    <w:qFormat/>
    <w:uiPriority w:val="0"/>
    <w:pPr>
      <w:shd w:val="clear" w:color="auto" w:fill="FFFFFF"/>
      <w:spacing w:before="780" w:after="300" w:line="655" w:lineRule="exact"/>
      <w:jc w:val="center"/>
    </w:pPr>
    <w:rPr>
      <w:rFonts w:ascii="MingLiU" w:hAnsi="MingLiU" w:eastAsia="MingLiU" w:cs="MingLiU"/>
      <w:color w:val="000000"/>
      <w:spacing w:val="-10"/>
      <w:kern w:val="0"/>
      <w:sz w:val="42"/>
      <w:szCs w:val="42"/>
      <w:lang w:val="zh-TW" w:eastAsia="zh-TW" w:bidi="zh-TW"/>
    </w:rPr>
  </w:style>
  <w:style w:type="paragraph" w:customStyle="1" w:styleId="26">
    <w:name w:val="Default"/>
    <w:basedOn w:val="27"/>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7">
    <w:name w:val="正文1"/>
    <w:autoRedefine/>
    <w:qFormat/>
    <w:uiPriority w:val="0"/>
    <w:pPr>
      <w:jc w:val="both"/>
    </w:pPr>
    <w:rPr>
      <w:rFonts w:ascii="Calibri" w:hAnsi="Calibri" w:eastAsia="宋体" w:cs="Times New Roman"/>
      <w:sz w:val="32"/>
      <w:szCs w:val="32"/>
      <w:lang w:val="en-US" w:eastAsia="zh-CN" w:bidi="ar-SA"/>
    </w:rPr>
  </w:style>
  <w:style w:type="paragraph" w:customStyle="1" w:styleId="28">
    <w:name w:val="UserStyle_0"/>
    <w:autoRedefine/>
    <w:qFormat/>
    <w:uiPriority w:val="0"/>
    <w:pPr>
      <w:textAlignment w:val="baseline"/>
    </w:pPr>
    <w:rPr>
      <w:rFonts w:ascii="仿宋_GB2312" w:hAnsi="Calibri" w:eastAsia="仿宋_GB2312"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6"/>
    <customShpInfo spid="_x0000_s2057"/>
    <customShpInfo spid="_x0000_s2058"/>
    <customShpInfo spid="_x0000_s2059"/>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1195</Words>
  <Characters>6816</Characters>
  <Lines>56</Lines>
  <Paragraphs>15</Paragraphs>
  <TotalTime>115</TotalTime>
  <ScaleCrop>false</ScaleCrop>
  <LinksUpToDate>false</LinksUpToDate>
  <CharactersWithSpaces>7996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2024-01-09T10:45:00Z</dcterms:created>
  <dc:creator>黎洪成</dc:creator>
  <cp:lastModifiedBy>初</cp:lastModifiedBy>
  <cp:lastPrinted>2024-01-23T09:15:00Z</cp:lastPrinted>
  <dcterms:modified xsi:type="dcterms:W3CDTF">2024-03-04T08:44:40Z</dcterms:modified>
  <dc:title>石柱土家族自治县食药安办</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DF4E5ED5F24444BA9CDF91AB75D03B45_13</vt:lpwstr>
  </property>
</Properties>
</file>