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  <w:bookmarkStart w:id="0" w:name="_Hlk37239649"/>
      <w:bookmarkEnd w:id="0"/>
    </w:p>
    <w:p>
      <w:pPr>
        <w:spacing w:line="700" w:lineRule="exact"/>
        <w:jc w:val="center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cs="Times New Roman"/>
          <w:b/>
          <w:color w:val="FFFFFF"/>
          <w:sz w:val="32"/>
        </w:rPr>
        <w:pict>
          <v:shape id="AutoShape 5" o:spid="_x0000_s2052" o:spt="136" type="#_x0000_t136" style="position:absolute;left:0pt;margin-left:4.5pt;margin-top:18.45pt;height:63.4pt;width:441pt;z-index:251659264;mso-width-relative:page;mso-height-relative:page;" fillcolor="#FF0000" filled="t" stroked="t" coordsize="21600,21600">
            <v:path/>
            <v:fill on="t" focussize="0,0"/>
            <v:stroke color="#FF0000" miterlimit="2"/>
            <v:imagedata o:title=""/>
            <o:lock v:ext="edit" text="f"/>
            <v:textpath on="t" fitshape="t" fitpath="t" trim="t" xscale="f" string="石柱土家族自治县金竹乡人民政府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szCs w:val="21"/>
        </w:rPr>
      </w:pPr>
    </w:p>
    <w:p>
      <w:pPr>
        <w:pStyle w:val="8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金竹府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eastAsia="zh-CN"/>
        </w:rPr>
        <w:t>202</w:t>
      </w:r>
      <w:r>
        <w:rPr>
          <w:rFonts w:hint="eastAsia" w:eastAsia="方正仿宋_GBK" w:cs="Times New Roman"/>
          <w:snapToGrid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〕</w:t>
      </w:r>
      <w:r>
        <w:rPr>
          <w:rFonts w:hint="eastAsia" w:eastAsia="方正仿宋_GBK" w:cs="Times New Roman"/>
          <w:snapToGrid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righ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48260</wp:posOffset>
                </wp:positionV>
                <wp:extent cx="5626100" cy="635"/>
                <wp:effectExtent l="0" t="13970" r="12700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3.8pt;height:0.05pt;width:443pt;z-index:251660288;mso-width-relative:page;mso-height-relative:page;" filled="f" stroked="t" coordsize="21600,21600" o:gfxdata="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WfBvNMAAAAGAQAADwAAAAAAAAABACAAAAAiAAAAZHJzL2Rvd25yZXYueG1s&#10;UEsBAhQAFAAAAAgAh07iQEhCdf79AQAA9QMAAA4AAAAAAAAAAQAgAAAAIgEAAGRycy9lMm9Eb2Mu&#10;eG1sUEsFBgAAAAAGAAYAWQEAAJE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default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kern w:val="0"/>
          <w:sz w:val="44"/>
          <w:szCs w:val="44"/>
          <w:lang w:val="zh-CN"/>
        </w:rPr>
        <w:t>石柱土家族自治县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金竹乡人民政府</w:t>
      </w:r>
    </w:p>
    <w:p>
      <w:pPr>
        <w:spacing w:line="560" w:lineRule="exact"/>
        <w:jc w:val="center"/>
        <w:rPr>
          <w:rFonts w:hint="eastAsia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kern w:val="0"/>
          <w:sz w:val="44"/>
          <w:szCs w:val="44"/>
          <w:lang w:val="en-US" w:eastAsia="zh-CN"/>
        </w:rPr>
        <w:t>关于印发《金竹乡</w:t>
      </w:r>
      <w:r>
        <w:rPr>
          <w:rFonts w:hint="eastAsia" w:eastAsia="方正小标宋_GBK"/>
          <w:kern w:val="0"/>
          <w:sz w:val="44"/>
          <w:szCs w:val="44"/>
          <w:lang w:val="zh-CN"/>
        </w:rPr>
        <w:t>做好202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4</w:t>
      </w:r>
      <w:r>
        <w:rPr>
          <w:rFonts w:hint="eastAsia" w:eastAsia="方正小标宋_GBK"/>
          <w:kern w:val="0"/>
          <w:sz w:val="44"/>
          <w:szCs w:val="44"/>
          <w:lang w:val="zh-CN"/>
        </w:rPr>
        <w:t>年春运道路交通安全工作</w:t>
      </w:r>
      <w:r>
        <w:rPr>
          <w:rFonts w:hint="eastAsia" w:eastAsia="方正小标宋_GBK"/>
          <w:kern w:val="0"/>
          <w:sz w:val="44"/>
          <w:szCs w:val="44"/>
          <w:lang w:val="zh-CN" w:eastAsia="zh-CN"/>
        </w:rPr>
        <w:t>方案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》的通知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仿宋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  <w:t>村民委员会、乡属各单位：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  <w:t>经乡党委、政府同意，现将《金竹乡做好2024春运道路交通安全工作方案》印发给你们，请结合实际抓好落实。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righ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  <w:t>石柱土家族自治县金竹乡人民政府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120" w:firstLineChars="1600"/>
        <w:jc w:val="left"/>
        <w:textAlignment w:val="auto"/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仿宋"/>
          <w:color w:val="000000"/>
          <w:kern w:val="0"/>
          <w:sz w:val="32"/>
          <w:szCs w:val="32"/>
          <w:lang w:val="en-US" w:eastAsia="zh-CN" w:bidi="ar-SA"/>
        </w:rPr>
        <w:t>2024年1月24日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126" w:firstLineChars="1602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金竹乡</w:t>
      </w:r>
      <w:r>
        <w:rPr>
          <w:rFonts w:hint="eastAsia" w:ascii="方正小标宋_GBK" w:hAnsi="方正小标宋_GBK" w:eastAsia="方正小标宋_GBK" w:cs="方正小标宋_GBK"/>
          <w:color w:val="000000"/>
          <w:spacing w:val="-24"/>
          <w:sz w:val="44"/>
          <w:szCs w:val="44"/>
        </w:rPr>
        <w:t>做好202</w:t>
      </w:r>
      <w:r>
        <w:rPr>
          <w:rFonts w:hint="eastAsia" w:ascii="方正小标宋_GBK" w:hAnsi="方正小标宋_GBK" w:eastAsia="方正小标宋_GBK" w:cs="方正小标宋_GBK"/>
          <w:color w:val="000000"/>
          <w:spacing w:val="-24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pacing w:val="-24"/>
          <w:sz w:val="44"/>
          <w:szCs w:val="44"/>
        </w:rPr>
        <w:t>年春运道路交通安全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4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color w:val="000000"/>
          <w:spacing w:val="-24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center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2024年春运从1月26日开始至3月5日结束，共计40日，根据《石柱县安全生产委员会道路交通安全办公室关于做好2024年春运道路交通安全工作的通知》（石安交办〔2024〕4号）文件精神，为全力做好2024年春运道路交通安全工作，切实为人民群众平安出行、欢度新春提供坚实的安全保障。结合我乡实际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确保实现“一杜绝、两下降”工作目标，即：杜绝重特大道路交通事故，全乡道路交通事故总量、较大事故数量同比下降。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  <w:t>二、组织领导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乡成立做好2024年春运道路交通安全工作领导小组，毛峰（乡长）任组长，谭锋（分管、副乡长）任副组长，乡应急办、农服中心、各村民委员会等乡属有关单位负责人为成员组成，领导小组下设办公室在乡应急办，由应急办主任陈以刚同志任办公室主任，具体负责此项工作的开展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  <w:t>三、职责分工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乡应急办：负责春运道路交通安全综合监督、协调、指导工作，依法开展事故责任调查。负责本辖区春运道路交通安全工作，明确牵头单位以及其他成员单位的春运交通安全职责，每十日研判春运安全形势，强化组织协调，加强乡村道路交通安全隐患排查治理，督促指导各村交通安全劝导队（站）开展春运安全工作。组织“6+5支力量”根据春运重点时段交通安全特点，开展常态联合执法检查和“交安”行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安全综合监督、协调、指导工作，依法开展事故责任调查。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党政办：负责及时向各村民委员会、乡属各单位发送春运期间灾害性天气预警信息，并通过公共媒体向公众发布。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  <w:t>四、工作措施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（一）强化形势研判。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节前学生流、务工流、货运流交织叠加，节后自驾出行增多，加之恶劣天气影响，事故风险高。各单位要参照2024年春运形势预判（附后），结合自身职责和实际，进一步强化自主分析研判，逐一查摆风险源、隐患点，研拟部署针对性措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（二）强化隐患排查</w:t>
      </w:r>
    </w:p>
    <w:p>
      <w:pPr>
        <w:pStyle w:val="5"/>
        <w:keepNext w:val="0"/>
        <w:keepLines w:val="0"/>
        <w:pageBreakBefore w:val="0"/>
        <w:tabs>
          <w:tab w:val="left" w:pos="1540"/>
        </w:tabs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/>
          <w:bCs w:val="0"/>
          <w:kern w:val="2"/>
          <w:sz w:val="32"/>
          <w:szCs w:val="32"/>
        </w:rPr>
        <w:t>集中开展人车安全隐患排查</w:t>
      </w:r>
      <w:r>
        <w:rPr>
          <w:rFonts w:hint="eastAsia" w:ascii="Times New Roman" w:hAnsi="Times New Roman" w:eastAsia="方正仿宋_GBK" w:cs="方正仿宋_GBK"/>
          <w:b/>
          <w:bCs w:val="0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以公路客运、9座以上租赁客车、公交客运、校车、危化品运输车、非营运大中型客车、重型货车“八类重点车”及驾驶人为重点，有关单位、企业要全面排查，消除隐患，严禁不合格的人员、运输工具参加春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bookmarkStart w:id="1" w:name="一"/>
      <w:bookmarkEnd w:id="1"/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0"/>
          <w:sz w:val="32"/>
          <w:szCs w:val="32"/>
          <w:lang w:val="en-US" w:eastAsia="zh-CN" w:bidi="ar-SA"/>
        </w:rPr>
        <w:t>2. 集中开展运输企业安全隐患排查。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以“两客一危”、客运、货运为重点，有关单位要督促强化隐患排查，落实交通安全主体责任，严禁不合格的企业参加春运。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</w:rPr>
        <w:t>集中开展道路安全隐患排查。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围绕高风险、大流量、易出事、易致堵“四类重点道路”，突出事故多发、临水临崖、急弯陡坡、桥梁、长下坡、隧道、农村新建道路、施工路段、易结冰、易起雾等“十类危险路段”，全面排查，切实消除隐患，降低风险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各村民委员会、乡属各单位，要按照道路安全隐患排查治理职责分工，围绕“四类重点道路”“十类危险路段”，逐一排查治理警示、提示标识以及减速带、防护栏等安全设施缺失、污损的隐患；要在三级以下达不到安全通行条件的山区道路设置标志牌，禁止夜间通行客运车辆。对前期道路隐患排查、治理情况开展1次再核实、再清理，对未排查到位的，务必在春运开始前排查到位，对未完成治理的，要书面通知管养单位，对严重隐患要报告乡应急办。对难以立即落实整治的，要设置有效的临时防护措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（三）强化路面管控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严格路面勤务责任制，紧紧围绕高风险、大流量、易出事、易致堵“四类重点道路”，加大流动巡线、路检路查、安全劝导力度。各相关单位联合开展四次“交安行动”（第一次：1月27日-29日，以“三客一危一货”为重点；第二次：2月7日-8日，以面包车、变型拖拉机为重点；第三次：2月16日-17日，在夜间时段以酒驾、疲劳驾驶为重点；第四次：2月24日-25日，以“三客一危一货”为重点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农村道路方面。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3" w:firstLineChars="200"/>
        <w:jc w:val="both"/>
        <w:textAlignment w:val="auto"/>
        <w:rPr>
          <w:rFonts w:hint="eastAsia" w:ascii="仿宋" w:hAnsi="仿宋" w:eastAsia="仿宋" w:cs="Times New Roman"/>
          <w:color w:val="70707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（1）突出防控重点。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以农村客车、微型面包车、接送学生车辆、重型货车、低速货车、变型拖拉机、三轮车、电动车、摩托车“九类车型”为重点，严查严处无证驾驶、无牌上路、酒驾、超员、违法载人、不按规定佩戴安全头盔、客运车辆夜间通行三级以下山区公路“七类突出违法”，严格“九率”（排岗率、上岗率、上路率、管控率、查纠率、督导率、倒查率、道路隐患排查率、道路隐患整治率）“九个100%”工作要求，切实加强农村道路管控，特别要严防“翻坠”形态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</w:rPr>
        <w:t>（2）严格落实勤务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乡应急办、乡各劝导队（站）、沙子派出所驻乡警务室、农业服务中心和路长等农村道路监管力量，要按照“四定一表”（定时间、定点位、定人员、定上岗时长，提前一周制定勤务排班表）要求，调整优化勤务部署，落实全员上路，加强农村道路管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1月26日起至3月5春运结束，要全面启动农村道路交通劝导站，严格落实“看、查、劝、宣、纠、报、封”工作要求，专职劝导站每天上岗不少于6小时，在冰雪恶劣天气要延长上岗时间，强化劝导管控。尤其是针对自驾返乡驾驶人，要加强隐患路段分布和恶劣天气安全提示，防范走亲访友、回乡祭祖过程中，由于道路不熟导致的翻坠事故。沙子派出所每周驻劝导站执法不少于2次，每次不少于5小时，以山区道路，以及出村到乡关口等群众出行主要客运通道的劝导站为重点，集中查处面包车超员、货车违法载人、酒后驾驶、无证驾驶等农村地区突出交通违法行为。乡应急办要根据群众出行特点，每周驻劝导站执法不少于2次，每次不少于5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农村路长要按照“警保合作”战略协议要求，上路巡线，排查隐患，劝导交通违法。乡应急办将采取系统巡查与实地检查相结合的方式，重点对劝导队（站）履职作为、预警落实等进行动态巡查、及时督促整改问题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（四）强化宣传提示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各单位要突出“三客一危”重点驾驶人、学生出行群体、自驾返乡群体、乘坐包车返乡务工人员、农村群众“五类重点群体”安全宣传，针对返乡祭祖、景区旅游等出行特点，通过广播、报纸、大喇叭、坝坝会等方式，开展交通安全宣传提示；要充分开展春运道路交通安全宣传活动，准备具有春节特点、农村特色的交通安全宣传品，积极营造浓厚交通安全宣传氛围。路长、劝导员要对辖区内红白喜事主动上门打招呼、做警示，提醒不酒驾、不无牌无证上路、不超员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（五）强化应急管理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要健全完善道路交通突发事件应急预案，春运一旦出现突发情况，能迅速启动应急机制，科学稳妥应对。要加强乡属各单位和公路经营养护单位等部门的协作联动，发生突发事件时，各单位要快速反应、协作配合，防止大规模、长时间交通拥堵和多车相撞事故、二次事故的发生。遇冰雪雨雾恶劣天气，乡应急办要及时组织铲冰除雪、撒盐并根据道路通行条件，在确保安全的前提下，准许通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  <w:t>五、工作要求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（一）强化组织领导。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各单位要高度重视，强化人财物工作保障，要立足本行业、本单位实际，加强领导、搭建专班，强化归口指导、督促、考核、通报，协同做好春运交通安全工作。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（二）强化动员部署。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各单位要组织研究春运道路交通安全工作，制定工作方案，围绕春运前（即日起至2024年1月26日）、春运中（1月26日至3月5日）两个阶段，针对性制定工作措施。要推动和组织召开“四个会议”，传导工作压力。一是提请乡政府（安委会）召开辖区春运交通安全工作部署会，量化目标任务，明晰部门职责。二是召开工作例会（道路交通安全联席会议），细化各单位工作任务，量化考核要求，制定督导方案；三是乡政府召开春运道路交通安全工作会议，明确6+5支力量上路、上岗工作措施，量化乡领导指导检查要求；四是督促运输企业春运交通安全动员警示会，对排查出的“十类”驾驶人，一律不得安排春运道路旅客运输驾驶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（三）强化督促指导。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春运道路交通安保将纳入乡政府安全生产督查内容，并加强对行业单位督导检查。各行业单位要强化归口业务监督管理和督促指导。各村民委员会、乡属各单位要加强对辖区执法小分队、农村劝导队（站）、农业服务中心履职情况的督促检查。对检查发现的问题，要建立整改责任清单，推动问题整改，确保闭环整改到位。同时，乡应急办还将每日通过农村信息系统抽查劝导站上岗情况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</w:rPr>
        <w:t>（四）严格倒查问责。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春运期间，凡发生一次死亡1至2人或重伤3人以上道路交通事故的，要按照“一案一追究”要求，依法开展深度调查，并对负有责任的依法依规严格追究。对发生一次死亡3人以上较大事故的，乡政府安委员会要牵头按规定开展责任追查，对失职失责实行“一案双查”，严肃问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544" w:firstLineChars="200"/>
        <w:jc w:val="left"/>
        <w:textAlignment w:val="auto"/>
        <w:rPr>
          <w:rFonts w:hint="eastAsia" w:ascii="仿宋" w:hAnsi="仿宋" w:eastAsia="仿宋" w:cs="Times New Roman"/>
          <w:color w:val="000000"/>
          <w:spacing w:val="-2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60" w:firstLineChars="200"/>
        <w:textAlignment w:val="auto"/>
        <w:rPr>
          <w:rFonts w:hint="eastAsia" w:eastAsia="方正仿宋_GBK"/>
          <w:snapToGrid w:val="0"/>
          <w:color w:val="000000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snapToGrid w:val="0"/>
          <w:color w:val="000000"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pStyle w:val="2"/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</w:p>
    <w:p>
      <w:bookmarkStart w:id="2" w:name="_GoBack"/>
      <w:bookmarkEnd w:id="2"/>
    </w:p>
    <w:p>
      <w:pPr>
        <w:pStyle w:val="2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eastAsia="方正仿宋_GBK"/>
          <w:sz w:val="28"/>
          <w:szCs w:val="28"/>
          <w:lang w:val="en-US" w:eastAsia="zh-CN"/>
        </w:rPr>
      </w:pPr>
      <w:r>
        <w:rPr>
          <w:rFonts w:eastAsia="方正仿宋_GBK"/>
          <w:sz w:val="28"/>
          <w:szCs w:val="28"/>
        </w:rPr>
        <w:t>石柱土家族自治县</w:t>
      </w:r>
      <w:r>
        <w:rPr>
          <w:rFonts w:hint="eastAsia" w:eastAsia="方正仿宋_GBK"/>
          <w:sz w:val="28"/>
          <w:szCs w:val="28"/>
          <w:lang w:eastAsia="zh-CN"/>
        </w:rPr>
        <w:t>金竹</w:t>
      </w:r>
      <w:r>
        <w:rPr>
          <w:rFonts w:eastAsia="方正仿宋_GBK"/>
          <w:sz w:val="28"/>
          <w:szCs w:val="28"/>
        </w:rPr>
        <w:t xml:space="preserve">乡党政办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eastAsia="方正仿宋_GBK"/>
          <w:sz w:val="28"/>
          <w:szCs w:val="28"/>
        </w:rPr>
        <w:t xml:space="preserve">     202</w:t>
      </w:r>
      <w:r>
        <w:rPr>
          <w:rFonts w:hint="eastAsia" w:eastAsia="方正仿宋_GBK"/>
          <w:sz w:val="28"/>
          <w:szCs w:val="28"/>
          <w:lang w:val="en-US" w:eastAsia="zh-CN"/>
        </w:rPr>
        <w:t>4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1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24</w:t>
      </w:r>
      <w:r>
        <w:rPr>
          <w:rFonts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4ODEwOTE2YWQ1OTRhZjVhMzMzZWZiZjhlYzE5ZWQifQ=="/>
  </w:docVars>
  <w:rsids>
    <w:rsidRoot w:val="6B3217DC"/>
    <w:rsid w:val="02480184"/>
    <w:rsid w:val="02513EE0"/>
    <w:rsid w:val="047E3C78"/>
    <w:rsid w:val="121D043E"/>
    <w:rsid w:val="15D241DC"/>
    <w:rsid w:val="30E76E5E"/>
    <w:rsid w:val="34F4207D"/>
    <w:rsid w:val="3DF615C9"/>
    <w:rsid w:val="46B3063C"/>
    <w:rsid w:val="4C45372F"/>
    <w:rsid w:val="4C617413"/>
    <w:rsid w:val="4D2A417E"/>
    <w:rsid w:val="4E870795"/>
    <w:rsid w:val="4FC60E49"/>
    <w:rsid w:val="51FC5CD9"/>
    <w:rsid w:val="536C1830"/>
    <w:rsid w:val="53B15495"/>
    <w:rsid w:val="55774886"/>
    <w:rsid w:val="61F2462F"/>
    <w:rsid w:val="66797CDE"/>
    <w:rsid w:val="6B3217DC"/>
    <w:rsid w:val="6BD5259D"/>
    <w:rsid w:val="6D49008F"/>
    <w:rsid w:val="727572CD"/>
    <w:rsid w:val="72BF6EDF"/>
    <w:rsid w:val="77F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2020-01-16T03:31:00Z</dcterms:created>
  <dc:creator>土家爷们</dc:creator>
  <cp:lastModifiedBy>的代凤娟</cp:lastModifiedBy>
  <cp:lastPrinted>2024-01-30T09:14:00Z</cp:lastPrinted>
  <dcterms:modified xsi:type="dcterms:W3CDTF">2024-04-24T03:34:02Z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8E88E6FC642D401BAE6983852905B0A1_13</vt:lpwstr>
  </property>
</Properties>
</file>