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52" w:rsidRDefault="00C2332E" w:rsidP="00D66052">
      <w:pPr>
        <w:pStyle w:val="a3"/>
        <w:spacing w:before="0" w:beforeAutospacing="0" w:after="0" w:afterAutospacing="0" w:line="560" w:lineRule="exact"/>
        <w:jc w:val="center"/>
        <w:rPr>
          <w:rStyle w:val="a4"/>
          <w:rFonts w:ascii="方正小标宋_GBK" w:eastAsia="方正小标宋_GBK" w:hint="eastAsia"/>
          <w:b w:val="0"/>
          <w:color w:val="333333"/>
          <w:sz w:val="44"/>
          <w:szCs w:val="44"/>
        </w:rPr>
      </w:pPr>
      <w:r w:rsidRPr="00C2332E">
        <w:rPr>
          <w:rStyle w:val="a4"/>
          <w:rFonts w:ascii="方正小标宋_GBK" w:eastAsia="方正小标宋_GBK" w:hint="eastAsia"/>
          <w:b w:val="0"/>
          <w:color w:val="333333"/>
          <w:sz w:val="44"/>
          <w:szCs w:val="44"/>
        </w:rPr>
        <w:t>石柱县2021年一季度地方统计调查项目</w:t>
      </w:r>
    </w:p>
    <w:p w:rsidR="00C2332E" w:rsidRPr="00D66052" w:rsidRDefault="00C2332E" w:rsidP="00D66052">
      <w:pPr>
        <w:pStyle w:val="a3"/>
        <w:spacing w:before="0" w:beforeAutospacing="0" w:after="0" w:afterAutospacing="0" w:line="560" w:lineRule="exact"/>
        <w:jc w:val="center"/>
        <w:rPr>
          <w:rFonts w:ascii="方正小标宋_GBK" w:eastAsia="方正小标宋_GBK" w:hint="eastAsia"/>
          <w:bCs/>
          <w:color w:val="333333"/>
          <w:sz w:val="44"/>
          <w:szCs w:val="44"/>
        </w:rPr>
      </w:pPr>
      <w:r w:rsidRPr="00C2332E">
        <w:rPr>
          <w:rStyle w:val="a4"/>
          <w:rFonts w:ascii="方正小标宋_GBK" w:eastAsia="方正小标宋_GBK" w:hint="eastAsia"/>
          <w:b w:val="0"/>
          <w:color w:val="333333"/>
          <w:sz w:val="44"/>
          <w:szCs w:val="44"/>
        </w:rPr>
        <w:t>目录公告</w:t>
      </w:r>
    </w:p>
    <w:p w:rsidR="00C2332E" w:rsidRPr="00C2332E" w:rsidRDefault="00C2332E" w:rsidP="00C2332E">
      <w:pPr>
        <w:pStyle w:val="a3"/>
        <w:spacing w:before="0" w:beforeAutospacing="0" w:after="0" w:afterAutospacing="0" w:line="560" w:lineRule="exact"/>
        <w:rPr>
          <w:rFonts w:ascii="方正仿宋_GBK" w:eastAsia="方正仿宋_GBK" w:hAnsi="微软雅黑" w:hint="eastAsia"/>
          <w:color w:val="333333"/>
          <w:sz w:val="32"/>
          <w:szCs w:val="32"/>
        </w:rPr>
      </w:pPr>
      <w:r>
        <w:rPr>
          <w:rFonts w:hint="eastAsia"/>
          <w:color w:val="333333"/>
          <w:sz w:val="20"/>
          <w:szCs w:val="20"/>
        </w:rPr>
        <w:br/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 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 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 </w:t>
      </w:r>
      <w:r w:rsidRPr="00C2332E">
        <w:rPr>
          <w:rFonts w:ascii="方正仿宋_GBK" w:eastAsia="方正仿宋_GBK" w:hint="eastAsia"/>
          <w:color w:val="333333"/>
          <w:sz w:val="32"/>
          <w:szCs w:val="32"/>
        </w:rPr>
        <w:t>根据《中华人民共和国统计法》和国家统计局对地方统计调查项目管理工作的相关规定，现将截至2021年一季度，经</w:t>
      </w:r>
      <w:r>
        <w:rPr>
          <w:rFonts w:ascii="方正仿宋_GBK" w:eastAsia="方正仿宋_GBK" w:hint="eastAsia"/>
          <w:color w:val="333333"/>
          <w:sz w:val="32"/>
          <w:szCs w:val="32"/>
        </w:rPr>
        <w:t>石柱</w:t>
      </w:r>
      <w:r w:rsidRPr="00C2332E">
        <w:rPr>
          <w:rFonts w:ascii="方正仿宋_GBK" w:eastAsia="方正仿宋_GBK" w:hint="eastAsia"/>
          <w:color w:val="333333"/>
          <w:sz w:val="32"/>
          <w:szCs w:val="32"/>
        </w:rPr>
        <w:t>县统计局审批仍在有效期限内的</w:t>
      </w:r>
      <w:r>
        <w:rPr>
          <w:rFonts w:ascii="方正仿宋_GBK" w:eastAsia="方正仿宋_GBK" w:hint="eastAsia"/>
          <w:color w:val="333333"/>
          <w:sz w:val="32"/>
          <w:szCs w:val="32"/>
        </w:rPr>
        <w:t>石柱县</w:t>
      </w:r>
      <w:r w:rsidRPr="00C2332E">
        <w:rPr>
          <w:rFonts w:ascii="方正仿宋_GBK" w:eastAsia="方正仿宋_GBK" w:hint="eastAsia"/>
          <w:color w:val="333333"/>
          <w:sz w:val="32"/>
          <w:szCs w:val="32"/>
        </w:rPr>
        <w:t>地方统计调查项目目录予以公布，以便社会各界监督和查询。</w:t>
      </w:r>
      <w:r w:rsidRPr="00C2332E">
        <w:rPr>
          <w:rFonts w:ascii="方正仿宋_GBK" w:eastAsia="方正仿宋_GBK" w:hint="eastAsia"/>
          <w:color w:val="333333"/>
          <w:sz w:val="32"/>
          <w:szCs w:val="32"/>
        </w:rPr>
        <w:br/>
      </w:r>
      <w:r w:rsidRPr="00C2332E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C2332E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C2332E">
        <w:rPr>
          <w:rFonts w:ascii="方正仿宋_GBK" w:eastAsia="方正仿宋_GBK" w:hint="eastAsia"/>
          <w:color w:val="333333"/>
          <w:sz w:val="32"/>
          <w:szCs w:val="32"/>
        </w:rPr>
        <w:t>经审批的地方统计调查项目是政府统计调查的组成部分，各社会单位、组织和公民必须按照统计法律法规的规定，接受并配合调查。未经审批的统计调查项目，属于非法统计调查，各社会单位、组织和公民有权拒绝接受调查，并向政府统计机构举报。对违反有关规定，擅自制发统计调查报表的行为，政府统计机构将依法查处。</w:t>
      </w:r>
      <w:r w:rsidRPr="00C2332E">
        <w:rPr>
          <w:rFonts w:ascii="方正仿宋_GBK" w:eastAsia="方正仿宋_GBK" w:hint="eastAsia"/>
          <w:color w:val="333333"/>
          <w:sz w:val="32"/>
          <w:szCs w:val="32"/>
        </w:rPr>
        <w:br/>
      </w:r>
      <w:r w:rsidRPr="00C2332E">
        <w:rPr>
          <w:rFonts w:ascii="方正仿宋_GBK" w:eastAsia="方正仿宋_GBK" w:hint="eastAsia"/>
          <w:color w:val="333333"/>
          <w:sz w:val="32"/>
          <w:szCs w:val="32"/>
        </w:rPr>
        <w:t> </w:t>
      </w:r>
      <w:r w:rsidRPr="00C2332E">
        <w:rPr>
          <w:rFonts w:ascii="方正仿宋_GBK" w:eastAsia="方正仿宋_GBK" w:hint="eastAsia"/>
          <w:color w:val="333333"/>
          <w:sz w:val="32"/>
          <w:szCs w:val="32"/>
        </w:rPr>
        <w:t> </w:t>
      </w:r>
      <w:r>
        <w:rPr>
          <w:rFonts w:ascii="方正仿宋_GBK" w:eastAsia="方正仿宋_GBK" w:hint="eastAsia"/>
          <w:color w:val="333333"/>
          <w:sz w:val="32"/>
          <w:szCs w:val="32"/>
        </w:rPr>
        <w:t>重庆市</w:t>
      </w:r>
      <w:r w:rsidRPr="00C2332E">
        <w:rPr>
          <w:rFonts w:ascii="方正仿宋_GBK" w:eastAsia="方正仿宋_GBK" w:hint="eastAsia"/>
          <w:color w:val="333333"/>
          <w:sz w:val="32"/>
          <w:szCs w:val="32"/>
        </w:rPr>
        <w:t>统计局发布的</w:t>
      </w:r>
      <w:r>
        <w:rPr>
          <w:rFonts w:ascii="方正仿宋_GBK" w:eastAsia="方正仿宋_GBK" w:hint="eastAsia"/>
          <w:color w:val="333333"/>
          <w:sz w:val="32"/>
          <w:szCs w:val="32"/>
        </w:rPr>
        <w:t>重庆市地方</w:t>
      </w:r>
      <w:r w:rsidRPr="00C2332E">
        <w:rPr>
          <w:rFonts w:ascii="方正仿宋_GBK" w:eastAsia="方正仿宋_GBK" w:hint="eastAsia"/>
          <w:color w:val="333333"/>
          <w:sz w:val="32"/>
          <w:szCs w:val="32"/>
        </w:rPr>
        <w:t>统计调查项目</w:t>
      </w:r>
      <w:r>
        <w:rPr>
          <w:rFonts w:ascii="方正仿宋_GBK" w:eastAsia="方正仿宋_GBK" w:hint="eastAsia"/>
          <w:color w:val="333333"/>
          <w:sz w:val="32"/>
          <w:szCs w:val="32"/>
        </w:rPr>
        <w:t>目录</w:t>
      </w:r>
      <w:r w:rsidRPr="00C2332E">
        <w:rPr>
          <w:rFonts w:ascii="方正仿宋_GBK" w:eastAsia="方正仿宋_GBK" w:hint="eastAsia"/>
          <w:color w:val="333333"/>
          <w:sz w:val="32"/>
          <w:szCs w:val="32"/>
        </w:rPr>
        <w:t>，可以通过</w:t>
      </w:r>
      <w:r>
        <w:rPr>
          <w:rFonts w:ascii="方正仿宋_GBK" w:eastAsia="方正仿宋_GBK" w:hint="eastAsia"/>
          <w:color w:val="333333"/>
          <w:sz w:val="32"/>
          <w:szCs w:val="32"/>
        </w:rPr>
        <w:t>重庆市</w:t>
      </w:r>
      <w:r w:rsidRPr="00C2332E">
        <w:rPr>
          <w:rFonts w:ascii="方正仿宋_GBK" w:eastAsia="方正仿宋_GBK" w:hint="eastAsia"/>
          <w:color w:val="333333"/>
          <w:sz w:val="32"/>
          <w:szCs w:val="32"/>
        </w:rPr>
        <w:t>统计局官网（</w:t>
      </w:r>
      <w:r w:rsidR="00D66052" w:rsidRPr="00D66052">
        <w:rPr>
          <w:rFonts w:ascii="方正仿宋_GBK" w:eastAsia="方正仿宋_GBK"/>
          <w:color w:val="333333"/>
          <w:sz w:val="32"/>
          <w:szCs w:val="32"/>
        </w:rPr>
        <w:t>http://tjj.cq.gov.cn/tjgz/tjdcxmgl/dftjdcxmgg/</w:t>
      </w:r>
      <w:r w:rsidRPr="00C2332E">
        <w:rPr>
          <w:rFonts w:ascii="方正仿宋_GBK" w:eastAsia="方正仿宋_GBK" w:hint="eastAsia"/>
          <w:color w:val="333333"/>
          <w:sz w:val="32"/>
          <w:szCs w:val="32"/>
        </w:rPr>
        <w:t>）查阅。</w:t>
      </w:r>
    </w:p>
    <w:p w:rsidR="00C2332E" w:rsidRPr="00C2332E" w:rsidRDefault="00C2332E" w:rsidP="00C2332E">
      <w:pPr>
        <w:pStyle w:val="a3"/>
        <w:spacing w:before="0" w:beforeAutospacing="0" w:after="0" w:afterAutospacing="0" w:line="560" w:lineRule="exact"/>
        <w:ind w:firstLine="555"/>
        <w:rPr>
          <w:rFonts w:ascii="方正仿宋_GBK" w:eastAsia="方正仿宋_GBK" w:hAnsi="微软雅黑" w:hint="eastAsia"/>
          <w:color w:val="333333"/>
          <w:sz w:val="32"/>
          <w:szCs w:val="32"/>
        </w:rPr>
      </w:pPr>
      <w:r w:rsidRPr="00C2332E">
        <w:rPr>
          <w:rFonts w:ascii="方正仿宋_GBK" w:eastAsia="方正仿宋_GBK" w:hint="eastAsia"/>
          <w:color w:val="333333"/>
          <w:sz w:val="32"/>
          <w:szCs w:val="32"/>
        </w:rPr>
        <w:t>附件：</w:t>
      </w:r>
      <w:r>
        <w:rPr>
          <w:rFonts w:ascii="方正仿宋_GBK" w:eastAsia="方正仿宋_GBK" w:hint="eastAsia"/>
          <w:color w:val="333333"/>
          <w:sz w:val="32"/>
          <w:szCs w:val="32"/>
        </w:rPr>
        <w:t>石柱县</w:t>
      </w:r>
      <w:r w:rsidRPr="00C2332E">
        <w:rPr>
          <w:rFonts w:ascii="方正仿宋_GBK" w:eastAsia="方正仿宋_GBK" w:hint="eastAsia"/>
          <w:color w:val="333333"/>
          <w:sz w:val="32"/>
          <w:szCs w:val="32"/>
        </w:rPr>
        <w:t>2021年一季度地方统计调查项目目录</w:t>
      </w:r>
    </w:p>
    <w:p w:rsidR="00C2332E" w:rsidRPr="00C2332E" w:rsidRDefault="00C2332E" w:rsidP="00C2332E">
      <w:pPr>
        <w:pStyle w:val="a3"/>
        <w:spacing w:before="0" w:beforeAutospacing="0" w:after="0" w:afterAutospacing="0" w:line="560" w:lineRule="exact"/>
        <w:rPr>
          <w:rFonts w:ascii="方正仿宋_GBK" w:eastAsia="方正仿宋_GBK" w:hAnsi="微软雅黑" w:hint="eastAsia"/>
          <w:color w:val="333333"/>
          <w:sz w:val="32"/>
          <w:szCs w:val="32"/>
        </w:rPr>
      </w:pPr>
      <w:r w:rsidRPr="00C2332E">
        <w:rPr>
          <w:rFonts w:ascii="方正仿宋_GBK" w:eastAsia="方正仿宋_GBK" w:hint="eastAsia"/>
          <w:color w:val="333333"/>
          <w:sz w:val="32"/>
          <w:szCs w:val="32"/>
        </w:rPr>
        <w:t> </w:t>
      </w:r>
    </w:p>
    <w:p w:rsidR="00C2332E" w:rsidRDefault="00C2332E" w:rsidP="00C2332E">
      <w:pPr>
        <w:pStyle w:val="a3"/>
        <w:spacing w:before="0" w:beforeAutospacing="0" w:after="0" w:afterAutospacing="0" w:line="560" w:lineRule="exact"/>
        <w:ind w:firstLineChars="1450" w:firstLine="4640"/>
        <w:rPr>
          <w:rFonts w:ascii="方正仿宋_GBK" w:eastAsia="方正仿宋_GBK" w:hint="eastAsia"/>
          <w:color w:val="333333"/>
          <w:sz w:val="32"/>
          <w:szCs w:val="32"/>
        </w:rPr>
      </w:pPr>
    </w:p>
    <w:p w:rsidR="00C2332E" w:rsidRPr="00C2332E" w:rsidRDefault="00C2332E" w:rsidP="00C2332E">
      <w:pPr>
        <w:pStyle w:val="a3"/>
        <w:spacing w:before="0" w:beforeAutospacing="0" w:after="0" w:afterAutospacing="0" w:line="560" w:lineRule="exact"/>
        <w:ind w:firstLineChars="1450" w:firstLine="4640"/>
        <w:rPr>
          <w:rFonts w:ascii="方正仿宋_GBK" w:eastAsia="方正仿宋_GBK" w:hAnsi="微软雅黑" w:hint="eastAsia"/>
          <w:color w:val="333333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石柱土家族自治县</w:t>
      </w:r>
      <w:r w:rsidRPr="00C2332E">
        <w:rPr>
          <w:rFonts w:ascii="方正仿宋_GBK" w:eastAsia="方正仿宋_GBK" w:hint="eastAsia"/>
          <w:color w:val="333333"/>
          <w:sz w:val="32"/>
          <w:szCs w:val="32"/>
        </w:rPr>
        <w:t>统计局</w:t>
      </w:r>
    </w:p>
    <w:p w:rsidR="00C2332E" w:rsidRDefault="00C2332E" w:rsidP="00C2332E">
      <w:pPr>
        <w:pStyle w:val="a3"/>
        <w:spacing w:before="0" w:beforeAutospacing="0" w:after="180" w:afterAutospacing="0" w:line="480" w:lineRule="atLeast"/>
        <w:ind w:firstLineChars="1650" w:firstLine="5280"/>
        <w:rPr>
          <w:rFonts w:ascii="方正仿宋_GBK" w:eastAsia="方正仿宋_GBK" w:hint="eastAsia"/>
          <w:color w:val="333333"/>
          <w:sz w:val="32"/>
          <w:szCs w:val="32"/>
        </w:rPr>
      </w:pPr>
      <w:r w:rsidRPr="00C2332E">
        <w:rPr>
          <w:rFonts w:ascii="方正仿宋_GBK" w:eastAsia="方正仿宋_GBK" w:hint="eastAsia"/>
          <w:color w:val="333333"/>
          <w:sz w:val="32"/>
          <w:szCs w:val="32"/>
        </w:rPr>
        <w:t>2021年</w:t>
      </w:r>
      <w:r>
        <w:rPr>
          <w:rFonts w:ascii="方正仿宋_GBK" w:eastAsia="方正仿宋_GBK" w:hint="eastAsia"/>
          <w:color w:val="333333"/>
          <w:sz w:val="32"/>
          <w:szCs w:val="32"/>
        </w:rPr>
        <w:t>5</w:t>
      </w:r>
      <w:r w:rsidRPr="00C2332E">
        <w:rPr>
          <w:rFonts w:ascii="方正仿宋_GBK" w:eastAsia="方正仿宋_GBK" w:hint="eastAsia"/>
          <w:color w:val="333333"/>
          <w:sz w:val="32"/>
          <w:szCs w:val="32"/>
        </w:rPr>
        <w:t>月</w:t>
      </w:r>
      <w:r>
        <w:rPr>
          <w:rFonts w:ascii="方正仿宋_GBK" w:eastAsia="方正仿宋_GBK" w:hint="eastAsia"/>
          <w:color w:val="333333"/>
          <w:sz w:val="32"/>
          <w:szCs w:val="32"/>
        </w:rPr>
        <w:t>11</w:t>
      </w:r>
      <w:r w:rsidRPr="00C2332E">
        <w:rPr>
          <w:rFonts w:ascii="方正仿宋_GBK" w:eastAsia="方正仿宋_GBK" w:hint="eastAsia"/>
          <w:color w:val="333333"/>
          <w:sz w:val="32"/>
          <w:szCs w:val="32"/>
        </w:rPr>
        <w:t>日</w:t>
      </w:r>
    </w:p>
    <w:p w:rsidR="00C2332E" w:rsidRDefault="00C2332E" w:rsidP="00C2332E">
      <w:pPr>
        <w:pStyle w:val="a3"/>
        <w:spacing w:before="0" w:beforeAutospacing="0" w:after="180" w:afterAutospacing="0" w:line="480" w:lineRule="atLeast"/>
        <w:ind w:firstLineChars="1650" w:firstLine="5280"/>
        <w:rPr>
          <w:rFonts w:ascii="方正仿宋_GBK" w:eastAsia="方正仿宋_GBK" w:hint="eastAsia"/>
          <w:color w:val="333333"/>
          <w:sz w:val="32"/>
          <w:szCs w:val="32"/>
        </w:rPr>
      </w:pPr>
    </w:p>
    <w:p w:rsidR="00C2332E" w:rsidRPr="00C2332E" w:rsidRDefault="00C2332E" w:rsidP="00C2332E">
      <w:pPr>
        <w:widowControl/>
        <w:spacing w:after="180"/>
        <w:jc w:val="left"/>
        <w:rPr>
          <w:rFonts w:ascii="方正仿宋_GBK" w:eastAsia="方正仿宋_GBK" w:hAnsi="宋体" w:cs="宋体"/>
          <w:color w:val="333333"/>
          <w:kern w:val="0"/>
          <w:sz w:val="30"/>
          <w:szCs w:val="30"/>
        </w:rPr>
      </w:pPr>
      <w:r w:rsidRPr="00C2332E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</w:rPr>
        <w:lastRenderedPageBreak/>
        <w:t>附件</w:t>
      </w:r>
    </w:p>
    <w:p w:rsidR="00D66052" w:rsidRPr="00D66052" w:rsidRDefault="00C2332E" w:rsidP="00D66052">
      <w:pPr>
        <w:widowControl/>
        <w:spacing w:after="180" w:line="555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</w:pPr>
      <w:r w:rsidRPr="00D66052">
        <w:rPr>
          <w:rFonts w:ascii="方正小标宋_GBK" w:eastAsia="方正小标宋_GBK" w:hAnsi="微软雅黑" w:cs="宋体" w:hint="eastAsia"/>
          <w:color w:val="333333"/>
          <w:kern w:val="0"/>
          <w:sz w:val="36"/>
          <w:szCs w:val="36"/>
        </w:rPr>
        <w:t>石柱县</w:t>
      </w:r>
      <w:r w:rsidRPr="00C2332E">
        <w:rPr>
          <w:rFonts w:ascii="方正小标宋_GBK" w:eastAsia="方正小标宋_GBK" w:hAnsi="微软雅黑" w:cs="宋体" w:hint="eastAsia"/>
          <w:color w:val="333333"/>
          <w:kern w:val="0"/>
          <w:sz w:val="36"/>
          <w:szCs w:val="36"/>
        </w:rPr>
        <w:t>2021年一季度地方统计调查项目目录</w:t>
      </w:r>
    </w:p>
    <w:p w:rsidR="00C2332E" w:rsidRPr="00C2332E" w:rsidRDefault="00D66052" w:rsidP="00C2332E">
      <w:pPr>
        <w:widowControl/>
        <w:spacing w:after="180" w:line="555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>
        <w:rPr>
          <w:rFonts w:ascii="黑体" w:eastAsia="黑体" w:hAnsi="黑体" w:hint="eastAsia"/>
          <w:color w:val="000000"/>
          <w:sz w:val="23"/>
          <w:szCs w:val="23"/>
        </w:rPr>
        <w:t>一、经审批仍在有效期内的地方统计调查项目目录</w:t>
      </w:r>
      <w:r w:rsidR="00C2332E" w:rsidRPr="00C2332E">
        <w:rPr>
          <w:rFonts w:ascii="方正小标宋_GBK" w:eastAsia="方正小标宋_GBK" w:hAnsi="微软雅黑" w:cs="宋体" w:hint="eastAsia"/>
          <w:color w:val="333333"/>
          <w:kern w:val="0"/>
          <w:sz w:val="44"/>
          <w:szCs w:val="44"/>
        </w:rPr>
        <w:t> </w:t>
      </w:r>
    </w:p>
    <w:tbl>
      <w:tblPr>
        <w:tblW w:w="0" w:type="auto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1875"/>
        <w:gridCol w:w="3510"/>
        <w:gridCol w:w="165"/>
        <w:gridCol w:w="1980"/>
        <w:gridCol w:w="1230"/>
      </w:tblGrid>
      <w:tr w:rsidR="00C2332E" w:rsidRPr="00C2332E" w:rsidTr="00C2332E">
        <w:trPr>
          <w:trHeight w:val="300"/>
        </w:trPr>
        <w:tc>
          <w:tcPr>
            <w:tcW w:w="18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32E" w:rsidRPr="00C2332E" w:rsidRDefault="00C2332E" w:rsidP="00C2332E">
            <w:pPr>
              <w:widowControl/>
              <w:spacing w:after="18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C2332E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申报单位</w:t>
            </w:r>
          </w:p>
        </w:tc>
        <w:tc>
          <w:tcPr>
            <w:tcW w:w="35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32E" w:rsidRPr="00C2332E" w:rsidRDefault="00C2332E" w:rsidP="00C2332E">
            <w:pPr>
              <w:widowControl/>
              <w:spacing w:after="18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C2332E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统计调查项目名称</w:t>
            </w:r>
          </w:p>
        </w:tc>
        <w:tc>
          <w:tcPr>
            <w:tcW w:w="214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32E" w:rsidRPr="00C2332E" w:rsidRDefault="00C2332E" w:rsidP="00C2332E">
            <w:pPr>
              <w:widowControl/>
              <w:spacing w:after="18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C2332E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批准文号</w:t>
            </w:r>
          </w:p>
        </w:tc>
        <w:tc>
          <w:tcPr>
            <w:tcW w:w="123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32E" w:rsidRPr="00C2332E" w:rsidRDefault="00C2332E" w:rsidP="00C2332E">
            <w:pPr>
              <w:widowControl/>
              <w:spacing w:after="18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C2332E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有效期至</w:t>
            </w:r>
          </w:p>
        </w:tc>
      </w:tr>
      <w:tr w:rsidR="00C2332E" w:rsidRPr="00C2332E" w:rsidTr="00C2332E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32E" w:rsidRPr="00C2332E" w:rsidRDefault="00C2332E" w:rsidP="00C2332E">
            <w:pPr>
              <w:widowControl/>
              <w:spacing w:after="18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石柱土家族自治县农业农村委员会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32E" w:rsidRPr="00C2332E" w:rsidRDefault="00C2332E" w:rsidP="00C2332E">
            <w:pPr>
              <w:widowControl/>
              <w:spacing w:after="180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C233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石柱现代农业产业园综合统计调查制度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32E" w:rsidRPr="00C2332E" w:rsidRDefault="00D66052" w:rsidP="00D66052">
            <w:pPr>
              <w:widowControl/>
              <w:spacing w:after="18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石统</w:t>
            </w:r>
            <w:r w:rsidR="00C2332E" w:rsidRPr="00C233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函﹝20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  <w:r w:rsidR="00C2332E" w:rsidRPr="00C233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C2332E" w:rsidRPr="00C233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32E" w:rsidRPr="00C2332E" w:rsidRDefault="00C2332E" w:rsidP="00D66052">
            <w:pPr>
              <w:widowControl/>
              <w:spacing w:after="18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C233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  <w:r w:rsidR="00D660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C233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="00D660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C233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</w:tr>
      <w:tr w:rsidR="00C2332E" w:rsidRPr="00C2332E" w:rsidTr="00C2332E">
        <w:trPr>
          <w:trHeight w:val="480"/>
        </w:trPr>
        <w:tc>
          <w:tcPr>
            <w:tcW w:w="87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32E" w:rsidRDefault="00C2332E" w:rsidP="00C2332E">
            <w:pPr>
              <w:widowControl/>
              <w:spacing w:after="180"/>
              <w:jc w:val="left"/>
              <w:textAlignment w:val="center"/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</w:pPr>
          </w:p>
          <w:p w:rsidR="00C2332E" w:rsidRPr="00C2332E" w:rsidRDefault="00C2332E" w:rsidP="00C2332E">
            <w:pPr>
              <w:widowControl/>
              <w:spacing w:after="180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C2332E"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二、到期的地方统计调查项目目录</w:t>
            </w:r>
          </w:p>
        </w:tc>
      </w:tr>
      <w:tr w:rsidR="00C2332E" w:rsidRPr="00C2332E" w:rsidTr="00C2332E">
        <w:trPr>
          <w:trHeight w:val="285"/>
        </w:trPr>
        <w:tc>
          <w:tcPr>
            <w:tcW w:w="1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32E" w:rsidRPr="00C2332E" w:rsidRDefault="00C2332E" w:rsidP="00C2332E">
            <w:pPr>
              <w:widowControl/>
              <w:spacing w:after="18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C2332E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申报单位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32E" w:rsidRPr="00C2332E" w:rsidRDefault="00C2332E" w:rsidP="00C2332E">
            <w:pPr>
              <w:widowControl/>
              <w:spacing w:after="18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C2332E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统计调查项目名称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32E" w:rsidRPr="00C2332E" w:rsidRDefault="00C2332E" w:rsidP="00C2332E">
            <w:pPr>
              <w:widowControl/>
              <w:spacing w:after="18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C2332E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批准文号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32E" w:rsidRPr="00C2332E" w:rsidRDefault="00C2332E" w:rsidP="00C2332E">
            <w:pPr>
              <w:widowControl/>
              <w:spacing w:after="18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C2332E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有效期至</w:t>
            </w:r>
          </w:p>
        </w:tc>
      </w:tr>
      <w:tr w:rsidR="00C2332E" w:rsidRPr="00C2332E" w:rsidTr="00C2332E">
        <w:trPr>
          <w:trHeight w:val="285"/>
        </w:trPr>
        <w:tc>
          <w:tcPr>
            <w:tcW w:w="1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32E" w:rsidRPr="00C2332E" w:rsidRDefault="00C2332E" w:rsidP="00C2332E">
            <w:pPr>
              <w:widowControl/>
              <w:spacing w:after="18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C2332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无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32E" w:rsidRPr="00C2332E" w:rsidRDefault="00C2332E" w:rsidP="00C2332E">
            <w:pPr>
              <w:widowControl/>
              <w:spacing w:after="18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C2332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——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32E" w:rsidRPr="00C2332E" w:rsidRDefault="00C2332E" w:rsidP="00C2332E">
            <w:pPr>
              <w:widowControl/>
              <w:spacing w:after="18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C2332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——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32E" w:rsidRPr="00C2332E" w:rsidRDefault="00C2332E" w:rsidP="00C2332E">
            <w:pPr>
              <w:widowControl/>
              <w:spacing w:after="18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C2332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——</w:t>
            </w:r>
          </w:p>
        </w:tc>
      </w:tr>
      <w:tr w:rsidR="00C2332E" w:rsidRPr="00C2332E" w:rsidTr="00C2332E">
        <w:trPr>
          <w:trHeight w:val="495"/>
        </w:trPr>
        <w:tc>
          <w:tcPr>
            <w:tcW w:w="87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32E" w:rsidRDefault="00C2332E" w:rsidP="00C2332E">
            <w:pPr>
              <w:widowControl/>
              <w:spacing w:after="180"/>
              <w:jc w:val="left"/>
              <w:textAlignment w:val="center"/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</w:pPr>
          </w:p>
          <w:p w:rsidR="00C2332E" w:rsidRPr="00C2332E" w:rsidRDefault="00C2332E" w:rsidP="00C2332E">
            <w:pPr>
              <w:widowControl/>
              <w:spacing w:after="180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C2332E"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三、取消的地方统计调查项目目录</w:t>
            </w:r>
          </w:p>
        </w:tc>
      </w:tr>
      <w:tr w:rsidR="00C2332E" w:rsidRPr="00C2332E" w:rsidTr="00C2332E">
        <w:trPr>
          <w:trHeight w:val="285"/>
        </w:trPr>
        <w:tc>
          <w:tcPr>
            <w:tcW w:w="1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32E" w:rsidRPr="00C2332E" w:rsidRDefault="00C2332E" w:rsidP="00C2332E">
            <w:pPr>
              <w:widowControl/>
              <w:spacing w:after="18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C2332E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32E" w:rsidRPr="00C2332E" w:rsidRDefault="00C2332E" w:rsidP="00C2332E">
            <w:pPr>
              <w:widowControl/>
              <w:spacing w:after="18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C2332E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统计调查项目名称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32E" w:rsidRPr="00C2332E" w:rsidRDefault="00C2332E" w:rsidP="00C2332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32E" w:rsidRPr="00C2332E" w:rsidRDefault="00C2332E" w:rsidP="00C2332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2332E" w:rsidRPr="00C2332E" w:rsidTr="00C2332E">
        <w:trPr>
          <w:trHeight w:val="285"/>
        </w:trPr>
        <w:tc>
          <w:tcPr>
            <w:tcW w:w="1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32E" w:rsidRPr="00C2332E" w:rsidRDefault="00C2332E" w:rsidP="00C2332E">
            <w:pPr>
              <w:widowControl/>
              <w:spacing w:after="18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C233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32E" w:rsidRPr="00C2332E" w:rsidRDefault="00C2332E" w:rsidP="00C2332E">
            <w:pPr>
              <w:widowControl/>
              <w:spacing w:after="18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C233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32E" w:rsidRPr="00C2332E" w:rsidRDefault="00C2332E" w:rsidP="00C2332E">
            <w:pPr>
              <w:widowControl/>
              <w:spacing w:after="18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C233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332E" w:rsidRPr="00C2332E" w:rsidRDefault="00C2332E" w:rsidP="00C2332E">
            <w:pPr>
              <w:widowControl/>
              <w:spacing w:after="18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C233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——</w:t>
            </w:r>
          </w:p>
        </w:tc>
      </w:tr>
    </w:tbl>
    <w:p w:rsidR="00C2332E" w:rsidRPr="00C2332E" w:rsidRDefault="00C2332E" w:rsidP="00C2332E">
      <w:pPr>
        <w:pStyle w:val="a3"/>
        <w:spacing w:before="0" w:beforeAutospacing="0" w:after="180" w:afterAutospacing="0" w:line="480" w:lineRule="atLeast"/>
        <w:ind w:firstLineChars="1650" w:firstLine="5280"/>
        <w:rPr>
          <w:rFonts w:ascii="方正仿宋_GBK" w:eastAsia="方正仿宋_GBK" w:hAnsi="微软雅黑" w:hint="eastAsia"/>
          <w:color w:val="333333"/>
          <w:sz w:val="32"/>
          <w:szCs w:val="32"/>
        </w:rPr>
      </w:pPr>
    </w:p>
    <w:p w:rsidR="00D94081" w:rsidRDefault="00D94081"/>
    <w:sectPr w:rsidR="00D94081" w:rsidSect="00C2332E">
      <w:pgSz w:w="11906" w:h="16838"/>
      <w:pgMar w:top="2155" w:right="1418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332E"/>
    <w:rsid w:val="00C2332E"/>
    <w:rsid w:val="00D66052"/>
    <w:rsid w:val="00D9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8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3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2332E"/>
    <w:rPr>
      <w:b/>
      <w:bCs/>
    </w:rPr>
  </w:style>
  <w:style w:type="paragraph" w:styleId="a5">
    <w:name w:val="Date"/>
    <w:basedOn w:val="a"/>
    <w:next w:val="a"/>
    <w:link w:val="Char"/>
    <w:uiPriority w:val="99"/>
    <w:semiHidden/>
    <w:unhideWhenUsed/>
    <w:rsid w:val="00C2332E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C2332E"/>
  </w:style>
  <w:style w:type="character" w:styleId="a6">
    <w:name w:val="Hyperlink"/>
    <w:basedOn w:val="a0"/>
    <w:uiPriority w:val="99"/>
    <w:semiHidden/>
    <w:unhideWhenUsed/>
    <w:rsid w:val="00C233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2021-05-11T02:24:00Z</dcterms:created>
  <dcterms:modified xsi:type="dcterms:W3CDTF">2021-05-11T02:43:00Z</dcterms:modified>
</cp:coreProperties>
</file>