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textAlignment w:val="auto"/>
        <w:rPr>
          <w:rFonts w:hint="eastAsia" w:ascii="Times New Roman" w:hAnsi="Times New Roman" w:eastAsia="方正小标宋简体"/>
          <w:color w:val="FF0000"/>
          <w:w w:val="50"/>
          <w:sz w:val="90"/>
          <w:szCs w:val="90"/>
        </w:rPr>
      </w:pPr>
      <w:bookmarkStart w:id="0" w:name="文号"/>
      <w:r>
        <w:rPr>
          <w:rFonts w:hint="eastAsia" w:ascii="Times New Roman" w:hAnsi="Times New Roman" w:eastAsia="方正小标宋简体"/>
          <w:color w:val="FF0000"/>
          <w:w w:val="50"/>
          <w:sz w:val="90"/>
          <w:szCs w:val="90"/>
        </w:rPr>
        <mc:AlternateContent>
          <mc:Choice Requires="wps">
            <w:drawing>
              <wp:anchor distT="0" distB="0" distL="114300" distR="114300" simplePos="0" relativeHeight="251660288" behindDoc="0" locked="0" layoutInCell="1" allowOverlap="1">
                <wp:simplePos x="0" y="0"/>
                <wp:positionH relativeFrom="column">
                  <wp:align>center</wp:align>
                </wp:positionH>
                <wp:positionV relativeFrom="paragraph">
                  <wp:posOffset>962025</wp:posOffset>
                </wp:positionV>
                <wp:extent cx="5878830" cy="0"/>
                <wp:effectExtent l="0" t="13970" r="1270" b="24130"/>
                <wp:wrapNone/>
                <wp:docPr id="1" name="直接连接符 1"/>
                <wp:cNvGraphicFramePr/>
                <a:graphic xmlns:a="http://schemas.openxmlformats.org/drawingml/2006/main">
                  <a:graphicData uri="http://schemas.microsoft.com/office/word/2010/wordprocessingShape">
                    <wps:wsp>
                      <wps:cNvCnPr/>
                      <wps:spPr>
                        <a:xfrm>
                          <a:off x="0" y="0"/>
                          <a:ext cx="5878830" cy="0"/>
                        </a:xfrm>
                        <a:prstGeom prst="line">
                          <a:avLst/>
                        </a:prstGeom>
                        <a:ln w="28575" cap="flat" cmpd="sng">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margin-top:75.75pt;height:0pt;width:462.9pt;mso-position-horizontal:center;z-index:251660288;mso-width-relative:page;mso-height-relative:page;" filled="f" stroked="t" coordsize="21600,21600" o:gfxdata="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EmvyP9UAAAAIAQAADwAAAAAAAAABACAAAAAiAAAAZHJzL2Rvd25yZXYueG1sUEsB&#10;AhQAFAAAAAgAh07iQFcpocf4AQAA5QMAAA4AAAAAAAAAAQAgAAAAJAEAAGRycy9lMm9Eb2MueG1s&#10;UEsFBgAAAAAGAAYAWQEAAI4FAAAAAA==&#10;">
                <v:fill on="f" focussize="0,0"/>
                <v:stroke weight="2.25pt" color="#FF0000" joinstyle="round"/>
                <v:imagedata o:title=""/>
                <o:lock v:ext="edit" aspectratio="f"/>
              </v:line>
            </w:pict>
          </mc:Fallback>
        </mc:AlternateContent>
      </w:r>
      <w:r>
        <w:rPr>
          <w:rFonts w:hint="eastAsia" w:ascii="Times New Roman" w:hAnsi="Times New Roman" w:eastAsia="方正小标宋简体"/>
          <w:color w:val="FF0000"/>
          <w:w w:val="50"/>
          <w:sz w:val="90"/>
          <w:szCs w:val="90"/>
        </w:rPr>
        <w:t>重庆市建设项目环境影响评价文件批准书</w:t>
      </w:r>
    </w:p>
    <w:p>
      <w:pPr>
        <w:pStyle w:val="5"/>
        <w:keepNext w:val="0"/>
        <w:keepLines w:val="0"/>
        <w:pageBreakBefore w:val="0"/>
        <w:kinsoku/>
        <w:wordWrap/>
        <w:overflowPunct/>
        <w:topLinePunct w:val="0"/>
        <w:autoSpaceDE/>
        <w:autoSpaceDN/>
        <w:bidi w:val="0"/>
        <w:snapToGrid w:val="0"/>
        <w:spacing w:line="600" w:lineRule="exact"/>
        <w:ind w:firstLine="632" w:firstLineChars="200"/>
        <w:jc w:val="center"/>
        <w:textAlignment w:val="auto"/>
        <w:rPr>
          <w:rFonts w:ascii="Times New Roman" w:hAnsi="Times New Roman" w:eastAsia="方正仿宋_GBK"/>
          <w:bCs/>
        </w:rPr>
      </w:pPr>
    </w:p>
    <w:bookmarkEnd w:id="0"/>
    <w:p>
      <w:pPr>
        <w:pStyle w:val="5"/>
        <w:keepNext w:val="0"/>
        <w:keepLines w:val="0"/>
        <w:pageBreakBefore w:val="0"/>
        <w:kinsoku/>
        <w:wordWrap/>
        <w:overflowPunct/>
        <w:topLinePunct w:val="0"/>
        <w:autoSpaceDE/>
        <w:autoSpaceDN/>
        <w:bidi w:val="0"/>
        <w:snapToGrid w:val="0"/>
        <w:spacing w:line="600" w:lineRule="exact"/>
        <w:ind w:firstLine="632" w:firstLineChars="200"/>
        <w:jc w:val="center"/>
        <w:textAlignment w:val="auto"/>
        <w:rPr>
          <w:rFonts w:hint="eastAsia" w:ascii="Times New Roman" w:hAnsi="Times New Roman" w:eastAsia="方正仿宋_GBK" w:cs="Times New Roman"/>
          <w:bCs/>
          <w:color w:val="000000"/>
          <w:kern w:val="2"/>
          <w:sz w:val="32"/>
          <w:szCs w:val="32"/>
          <w:lang w:val="en-US" w:eastAsia="zh-CN" w:bidi="ar-SA"/>
        </w:rPr>
      </w:pPr>
      <w:r>
        <w:rPr>
          <w:rFonts w:hint="eastAsia" w:ascii="Times New Roman" w:hAnsi="Times New Roman" w:eastAsia="方正仿宋_GBK" w:cs="Times New Roman"/>
          <w:bCs/>
          <w:color w:val="000000"/>
          <w:kern w:val="2"/>
          <w:sz w:val="32"/>
          <w:szCs w:val="32"/>
          <w:lang w:val="en-US" w:eastAsia="zh-CN" w:bidi="ar-SA"/>
        </w:rPr>
        <w:t>渝（石）环准〔202</w:t>
      </w:r>
      <w:r>
        <w:rPr>
          <w:rFonts w:hint="eastAsia" w:eastAsia="方正仿宋_GBK" w:cs="Times New Roman"/>
          <w:bCs/>
          <w:color w:val="000000"/>
          <w:kern w:val="2"/>
          <w:sz w:val="32"/>
          <w:szCs w:val="32"/>
          <w:lang w:val="en-US" w:eastAsia="zh-CN" w:bidi="ar-SA"/>
        </w:rPr>
        <w:t>4</w:t>
      </w:r>
      <w:r>
        <w:rPr>
          <w:rFonts w:hint="eastAsia" w:ascii="Times New Roman" w:hAnsi="Times New Roman" w:eastAsia="方正仿宋_GBK" w:cs="Times New Roman"/>
          <w:bCs/>
          <w:color w:val="000000"/>
          <w:kern w:val="2"/>
          <w:sz w:val="32"/>
          <w:szCs w:val="32"/>
          <w:lang w:val="en-US" w:eastAsia="zh-CN" w:bidi="ar-SA"/>
        </w:rPr>
        <w:t>〕0</w:t>
      </w:r>
      <w:r>
        <w:rPr>
          <w:rFonts w:hint="eastAsia" w:eastAsia="方正仿宋_GBK" w:cs="Times New Roman"/>
          <w:bCs/>
          <w:color w:val="000000"/>
          <w:kern w:val="2"/>
          <w:sz w:val="32"/>
          <w:szCs w:val="32"/>
          <w:lang w:val="en-US" w:eastAsia="zh-CN" w:bidi="ar-SA"/>
        </w:rPr>
        <w:t>01</w:t>
      </w:r>
      <w:r>
        <w:rPr>
          <w:rFonts w:hint="eastAsia" w:ascii="Times New Roman" w:hAnsi="Times New Roman" w:eastAsia="方正仿宋_GBK" w:cs="Times New Roman"/>
          <w:bCs/>
          <w:color w:val="000000"/>
          <w:kern w:val="2"/>
          <w:sz w:val="32"/>
          <w:szCs w:val="32"/>
          <w:lang w:val="en-US" w:eastAsia="zh-CN" w:bidi="ar-SA"/>
        </w:rPr>
        <w:t>号</w:t>
      </w:r>
    </w:p>
    <w:p>
      <w:pPr>
        <w:keepNext w:val="0"/>
        <w:keepLines w:val="0"/>
        <w:pageBreakBefore w:val="0"/>
        <w:kinsoku/>
        <w:wordWrap/>
        <w:overflowPunct/>
        <w:topLinePunct w:val="0"/>
        <w:autoSpaceDE/>
        <w:autoSpaceDN/>
        <w:bidi w:val="0"/>
        <w:ind w:firstLine="632" w:firstLineChars="200"/>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594" w:lineRule="exact"/>
        <w:ind w:right="-34"/>
        <w:textAlignment w:val="auto"/>
        <w:rPr>
          <w:rFonts w:hint="eastAsia" w:ascii="方正仿宋_GBK" w:hAnsi="Times New Roman" w:eastAsia="方正仿宋_GBK" w:cs="Times New Roman"/>
          <w:bCs/>
          <w:color w:val="000000"/>
          <w:szCs w:val="32"/>
          <w:lang w:val="en-US" w:eastAsia="zh-CN"/>
        </w:rPr>
      </w:pPr>
      <w:r>
        <w:rPr>
          <w:rFonts w:hint="eastAsia" w:ascii="方正仿宋_GBK" w:hAnsi="Times New Roman" w:eastAsia="方正仿宋_GBK" w:cs="Times New Roman"/>
          <w:bCs/>
          <w:color w:val="000000"/>
          <w:szCs w:val="32"/>
          <w:lang w:val="en-US" w:eastAsia="zh-CN"/>
        </w:rPr>
        <w:t>重庆石柱三峡水环境综合治理有限责任公司 ：</w:t>
      </w:r>
    </w:p>
    <w:p>
      <w:pPr>
        <w:keepNext w:val="0"/>
        <w:keepLines w:val="0"/>
        <w:pageBreakBefore w:val="0"/>
        <w:widowControl w:val="0"/>
        <w:kinsoku/>
        <w:wordWrap/>
        <w:overflowPunct/>
        <w:topLinePunct w:val="0"/>
        <w:autoSpaceDE/>
        <w:autoSpaceDN/>
        <w:bidi w:val="0"/>
        <w:adjustRightInd/>
        <w:snapToGrid/>
        <w:spacing w:line="594" w:lineRule="exact"/>
        <w:ind w:right="-34" w:firstLine="632" w:firstLineChars="200"/>
        <w:textAlignment w:val="auto"/>
        <w:rPr>
          <w:rFonts w:hint="eastAsia" w:ascii="方正仿宋_GBK" w:hAnsi="Times New Roman" w:eastAsia="方正仿宋_GBK" w:cs="Times New Roman"/>
          <w:bCs/>
          <w:color w:val="000000"/>
          <w:szCs w:val="32"/>
          <w:lang w:val="en-US" w:eastAsia="zh-CN"/>
        </w:rPr>
      </w:pPr>
      <w:r>
        <w:rPr>
          <w:rFonts w:hint="eastAsia" w:ascii="方正仿宋_GBK" w:hAnsi="Times New Roman" w:eastAsia="方正仿宋_GBK" w:cs="Times New Roman"/>
          <w:bCs/>
          <w:color w:val="000000"/>
          <w:szCs w:val="32"/>
          <w:lang w:val="en-US" w:eastAsia="zh-CN"/>
        </w:rPr>
        <w:t>你单位报送的石柱县水环境综合治理PPP项目餐厨垃圾处理厂建设项目（项目代码：2020-500240-77-03-155182）环评文件及相关报批申请材料收悉，经研究，现审批如下：</w:t>
      </w:r>
    </w:p>
    <w:p>
      <w:pPr>
        <w:keepNext w:val="0"/>
        <w:keepLines w:val="0"/>
        <w:pageBreakBefore w:val="0"/>
        <w:widowControl w:val="0"/>
        <w:kinsoku/>
        <w:wordWrap/>
        <w:overflowPunct/>
        <w:topLinePunct w:val="0"/>
        <w:autoSpaceDE/>
        <w:autoSpaceDN/>
        <w:bidi w:val="0"/>
        <w:adjustRightInd/>
        <w:snapToGrid/>
        <w:spacing w:line="594" w:lineRule="exact"/>
        <w:ind w:right="-34" w:firstLine="632" w:firstLineChars="200"/>
        <w:textAlignment w:val="auto"/>
        <w:rPr>
          <w:rFonts w:hint="eastAsia" w:ascii="方正仿宋_GBK" w:hAnsi="Times New Roman" w:eastAsia="方正仿宋_GBK" w:cs="Times New Roman"/>
          <w:bCs/>
          <w:color w:val="000000"/>
          <w:szCs w:val="32"/>
        </w:rPr>
      </w:pPr>
      <w:r>
        <w:rPr>
          <w:rFonts w:hint="eastAsia" w:ascii="方正仿宋_GBK" w:hAnsi="Times New Roman" w:eastAsia="方正仿宋_GBK" w:cs="Times New Roman"/>
          <w:bCs/>
          <w:color w:val="000000"/>
          <w:szCs w:val="32"/>
          <w:lang w:val="en-US" w:eastAsia="zh-CN"/>
        </w:rPr>
        <w:t>一、根据《中华人民</w:t>
      </w:r>
      <w:bookmarkStart w:id="1" w:name="_Hlt132683890"/>
      <w:bookmarkEnd w:id="1"/>
      <w:r>
        <w:rPr>
          <w:rFonts w:hint="eastAsia" w:ascii="方正仿宋_GBK" w:hAnsi="Times New Roman" w:eastAsia="方正仿宋_GBK" w:cs="Times New Roman"/>
          <w:bCs/>
          <w:color w:val="000000"/>
          <w:szCs w:val="32"/>
          <w:lang w:val="en-US" w:eastAsia="zh-CN"/>
        </w:rPr>
        <w:t>共和国环境影响评价法》等有关法律法规的规定，原则同意重庆精创联合环保工程有限公司（社会信用代码：915001163315888491）编写的该项目环境影响报告书结论及其提出的环境保护措施，批准该项目在重庆市石柱县下路街道石柱工业园区南宾组团C区建设。</w:t>
      </w:r>
    </w:p>
    <w:p>
      <w:pPr>
        <w:keepNext w:val="0"/>
        <w:keepLines w:val="0"/>
        <w:pageBreakBefore w:val="0"/>
        <w:widowControl w:val="0"/>
        <w:kinsoku/>
        <w:wordWrap/>
        <w:overflowPunct/>
        <w:topLinePunct w:val="0"/>
        <w:autoSpaceDE/>
        <w:autoSpaceDN/>
        <w:bidi w:val="0"/>
        <w:adjustRightInd/>
        <w:snapToGrid/>
        <w:spacing w:line="594" w:lineRule="exact"/>
        <w:ind w:right="-34" w:firstLine="632" w:firstLineChars="200"/>
        <w:textAlignment w:val="auto"/>
        <w:rPr>
          <w:rFonts w:hint="eastAsia" w:ascii="方正仿宋_GBK" w:hAnsi="Times New Roman" w:eastAsia="方正仿宋_GBK" w:cs="Times New Roman"/>
          <w:bCs/>
          <w:color w:val="000000"/>
          <w:szCs w:val="32"/>
          <w:lang w:val="en-US" w:eastAsia="zh-CN"/>
        </w:rPr>
      </w:pPr>
      <w:r>
        <w:rPr>
          <w:rFonts w:hint="eastAsia" w:ascii="方正仿宋_GBK" w:hAnsi="Times New Roman" w:eastAsia="方正仿宋_GBK" w:cs="Times New Roman"/>
          <w:bCs/>
          <w:color w:val="000000"/>
          <w:szCs w:val="32"/>
          <w:lang w:val="en-US" w:eastAsia="zh-CN"/>
        </w:rPr>
        <w:t>二、项目主要建设内容及规模：项目占地面积约9555.84m</w:t>
      </w:r>
      <w:r>
        <w:rPr>
          <w:rFonts w:hint="eastAsia" w:ascii="方正仿宋_GBK" w:hAnsi="Times New Roman" w:eastAsia="方正仿宋_GBK" w:cs="Times New Roman"/>
          <w:bCs/>
          <w:color w:val="000000"/>
          <w:szCs w:val="32"/>
          <w:vertAlign w:val="superscript"/>
          <w:lang w:val="en-US" w:eastAsia="zh-CN"/>
        </w:rPr>
        <w:t>2</w:t>
      </w:r>
      <w:r>
        <w:rPr>
          <w:rFonts w:hint="eastAsia" w:ascii="方正仿宋_GBK" w:hAnsi="Times New Roman" w:eastAsia="方正仿宋_GBK" w:cs="Times New Roman"/>
          <w:bCs/>
          <w:color w:val="000000"/>
          <w:szCs w:val="32"/>
          <w:lang w:val="en-US" w:eastAsia="zh-CN"/>
        </w:rPr>
        <w:t>，总建筑面积约4927.68m</w:t>
      </w:r>
      <w:r>
        <w:rPr>
          <w:rFonts w:hint="eastAsia" w:ascii="方正仿宋_GBK" w:hAnsi="Times New Roman" w:eastAsia="方正仿宋_GBK" w:cs="Times New Roman"/>
          <w:bCs/>
          <w:color w:val="000000"/>
          <w:szCs w:val="32"/>
          <w:vertAlign w:val="superscript"/>
          <w:lang w:val="en-US" w:eastAsia="zh-CN"/>
        </w:rPr>
        <w:t>2</w:t>
      </w:r>
      <w:r>
        <w:rPr>
          <w:rFonts w:hint="eastAsia" w:ascii="方正仿宋_GBK" w:hAnsi="Times New Roman" w:eastAsia="方正仿宋_GBK" w:cs="Times New Roman"/>
          <w:bCs/>
          <w:color w:val="000000"/>
          <w:szCs w:val="32"/>
          <w:lang w:val="en-US" w:eastAsia="zh-CN"/>
        </w:rPr>
        <w:t>，主要建设内容为建设1栋综合车间（2F）、1栋锅炉房(1F）、1栋综合楼（2F）、1栋门卫房(1F）及污水处理站及相关配套设施。项目设计餐厨垃圾日最大处理规模为65t/d，采用“餐厨垃圾预处理+黑水虻自动化多层养殖”工艺，主要收集处理石柱县城、黄水镇、冷水镇、西沱镇城镇（不含农村）产生的餐厨垃圾。</w:t>
      </w:r>
    </w:p>
    <w:p>
      <w:pPr>
        <w:keepNext w:val="0"/>
        <w:keepLines w:val="0"/>
        <w:pageBreakBefore w:val="0"/>
        <w:widowControl w:val="0"/>
        <w:kinsoku/>
        <w:wordWrap/>
        <w:overflowPunct/>
        <w:topLinePunct w:val="0"/>
        <w:autoSpaceDE/>
        <w:autoSpaceDN/>
        <w:bidi w:val="0"/>
        <w:adjustRightInd/>
        <w:snapToGrid/>
        <w:spacing w:line="594" w:lineRule="exact"/>
        <w:ind w:right="-34" w:firstLine="632" w:firstLineChars="200"/>
        <w:textAlignment w:val="auto"/>
        <w:rPr>
          <w:rFonts w:hint="eastAsia" w:ascii="方正仿宋_GBK" w:hAnsi="Times New Roman" w:eastAsia="方正仿宋_GBK" w:cs="Times New Roman"/>
          <w:bCs/>
          <w:color w:val="000000"/>
          <w:szCs w:val="32"/>
          <w:lang w:val="en-US" w:eastAsia="zh-CN"/>
        </w:rPr>
      </w:pPr>
      <w:r>
        <w:rPr>
          <w:rFonts w:hint="eastAsia" w:ascii="方正仿宋_GBK" w:hAnsi="Times New Roman" w:eastAsia="方正仿宋_GBK" w:cs="Times New Roman"/>
          <w:bCs/>
          <w:color w:val="000000"/>
          <w:szCs w:val="32"/>
          <w:lang w:val="en-US" w:eastAsia="zh-CN"/>
        </w:rPr>
        <w:t>项目总投资5910.99万元，环保投资300万元，占工程总投资5.1%。</w:t>
      </w:r>
    </w:p>
    <w:p>
      <w:pPr>
        <w:keepNext w:val="0"/>
        <w:keepLines w:val="0"/>
        <w:pageBreakBefore w:val="0"/>
        <w:widowControl w:val="0"/>
        <w:kinsoku/>
        <w:wordWrap/>
        <w:overflowPunct/>
        <w:topLinePunct w:val="0"/>
        <w:autoSpaceDE/>
        <w:autoSpaceDN/>
        <w:bidi w:val="0"/>
        <w:adjustRightInd/>
        <w:snapToGrid/>
        <w:spacing w:line="594" w:lineRule="exact"/>
        <w:ind w:right="-34" w:firstLine="632" w:firstLineChars="200"/>
        <w:textAlignment w:val="auto"/>
        <w:rPr>
          <w:rFonts w:hint="eastAsia" w:ascii="方正仿宋_GBK" w:hAnsi="宋体" w:eastAsia="方正仿宋_GBK"/>
          <w:bCs/>
          <w:szCs w:val="32"/>
        </w:rPr>
      </w:pPr>
      <w:r>
        <w:rPr>
          <w:rFonts w:hint="eastAsia" w:ascii="方正仿宋_GBK" w:hAnsi="Times New Roman" w:eastAsia="方正仿宋_GBK" w:cs="Times New Roman"/>
          <w:bCs/>
          <w:color w:val="000000"/>
          <w:szCs w:val="32"/>
          <w:lang w:val="en-US" w:eastAsia="zh-CN"/>
        </w:rPr>
        <w:t>三、该项目在建设、施工和运营过程中，应认真落实报告</w:t>
      </w:r>
      <w:r>
        <w:rPr>
          <w:rFonts w:hint="eastAsia" w:ascii="方正仿宋_GBK" w:hAnsi="宋体" w:eastAsia="方正仿宋_GBK"/>
          <w:bCs/>
          <w:szCs w:val="32"/>
          <w:lang w:val="en-US" w:eastAsia="zh-CN"/>
        </w:rPr>
        <w:t>书</w:t>
      </w:r>
      <w:r>
        <w:rPr>
          <w:rFonts w:hint="eastAsia" w:ascii="方正仿宋_GBK" w:hAnsi="宋体" w:eastAsia="方正仿宋_GBK"/>
          <w:bCs/>
          <w:szCs w:val="32"/>
        </w:rPr>
        <w:t>提出的生态保护及污染防治措施，严格按照本批准书规定的排放标准及总量控制指标执行，并重点做好以下工作：</w:t>
      </w:r>
    </w:p>
    <w:p>
      <w:pPr>
        <w:pStyle w:val="14"/>
        <w:keepNext w:val="0"/>
        <w:keepLines w:val="0"/>
        <w:pageBreakBefore w:val="0"/>
        <w:kinsoku/>
        <w:wordWrap/>
        <w:overflowPunct/>
        <w:topLinePunct w:val="0"/>
        <w:autoSpaceDE/>
        <w:autoSpaceDN/>
        <w:bidi w:val="0"/>
        <w:snapToGrid w:val="0"/>
        <w:spacing w:line="594" w:lineRule="exact"/>
        <w:ind w:left="0" w:leftChars="0" w:firstLine="632" w:firstLineChars="200"/>
        <w:textAlignment w:val="auto"/>
        <w:rPr>
          <w:rFonts w:hint="eastAsia" w:ascii="方正仿宋_GBK" w:hAnsi="宋体" w:eastAsia="方正仿宋_GBK" w:cs="Times New Roman"/>
          <w:bCs/>
          <w:kern w:val="2"/>
          <w:sz w:val="32"/>
          <w:szCs w:val="32"/>
          <w:lang w:val="en-US" w:eastAsia="zh-CN" w:bidi="ar-SA"/>
        </w:rPr>
      </w:pPr>
      <w:r>
        <w:rPr>
          <w:rFonts w:hint="eastAsia" w:ascii="方正仿宋_GBK" w:hAnsi="宋体" w:eastAsia="方正仿宋_GBK" w:cs="Times New Roman"/>
          <w:bCs/>
          <w:kern w:val="2"/>
          <w:sz w:val="32"/>
          <w:szCs w:val="32"/>
          <w:lang w:val="en-US" w:eastAsia="zh-CN" w:bidi="ar-SA"/>
        </w:rPr>
        <w:t>（一）废水污染措施要求</w:t>
      </w:r>
    </w:p>
    <w:p>
      <w:pPr>
        <w:pStyle w:val="15"/>
        <w:keepNext w:val="0"/>
        <w:keepLines w:val="0"/>
        <w:pageBreakBefore w:val="0"/>
        <w:suppressLineNumbers w:val="0"/>
        <w:kinsoku/>
        <w:wordWrap/>
        <w:overflowPunct/>
        <w:topLinePunct w:val="0"/>
        <w:autoSpaceDE/>
        <w:autoSpaceDN/>
        <w:bidi w:val="0"/>
        <w:spacing w:before="0" w:beforeAutospacing="0" w:after="0" w:afterAutospacing="0"/>
        <w:ind w:left="0" w:right="0" w:firstLine="592" w:firstLineChars="200"/>
        <w:jc w:val="both"/>
        <w:textAlignment w:val="auto"/>
        <w:rPr>
          <w:rFonts w:hint="eastAsia" w:ascii="方正仿宋_GBK" w:hAnsi="宋体" w:eastAsia="方正仿宋_GBK" w:cs="Times New Roman"/>
          <w:bCs/>
          <w:kern w:val="2"/>
          <w:sz w:val="30"/>
          <w:szCs w:val="30"/>
          <w:lang w:val="en-US" w:eastAsia="zh-CN" w:bidi="ar-SA"/>
        </w:rPr>
      </w:pPr>
      <w:r>
        <w:rPr>
          <w:rFonts w:hint="eastAsia" w:ascii="方正仿宋_GBK" w:hAnsi="宋体" w:eastAsia="方正仿宋_GBK" w:cs="Times New Roman"/>
          <w:bCs/>
          <w:kern w:val="2"/>
          <w:sz w:val="30"/>
          <w:szCs w:val="30"/>
          <w:lang w:val="en-US" w:eastAsia="zh-CN" w:bidi="ar-SA"/>
        </w:rPr>
        <w:t>废水污染防治措施：施工期，废水主要为场地平整、建筑物地基的开挖和混凝土的养护、施工机械冲洗、施工车辆冲洗等产生废水。</w:t>
      </w:r>
      <w:r>
        <w:rPr>
          <w:rFonts w:hint="eastAsia" w:ascii="方正仿宋_GBK" w:hAnsi="宋体" w:eastAsia="方正仿宋_GBK" w:cs="Times New Roman"/>
          <w:bCs/>
          <w:kern w:val="2"/>
          <w:sz w:val="30"/>
          <w:szCs w:val="30"/>
          <w:lang w:val="zh-CN" w:eastAsia="zh-CN" w:bidi="ar-SA"/>
        </w:rPr>
        <w:t>施工废水经场地内沉淀池沉淀后回用于施工场地，</w:t>
      </w:r>
      <w:r>
        <w:rPr>
          <w:rFonts w:hint="eastAsia" w:ascii="方正仿宋_GBK" w:hAnsi="宋体" w:eastAsia="方正仿宋_GBK" w:cs="Times New Roman"/>
          <w:bCs/>
          <w:kern w:val="2"/>
          <w:sz w:val="30"/>
          <w:szCs w:val="30"/>
          <w:lang w:val="en-US" w:eastAsia="zh-CN" w:bidi="ar-SA"/>
        </w:rPr>
        <w:t>不外排。运营期，废水主要为</w:t>
      </w:r>
      <w:r>
        <w:rPr>
          <w:rFonts w:hint="eastAsia" w:ascii="方正仿宋_GBK" w:hAnsi="宋体" w:eastAsia="方正仿宋_GBK" w:cs="Times New Roman"/>
          <w:bCs/>
          <w:kern w:val="2"/>
          <w:sz w:val="30"/>
          <w:szCs w:val="30"/>
          <w:lang w:val="zh-CN" w:eastAsia="zh-CN" w:bidi="ar-SA"/>
        </w:rPr>
        <w:t>卸料厅冲洗废水、运输车辆冲洗废水、餐厨垃圾三相分离废水、废气处理喷淋塔废水，锅炉排水以及生活污水。</w:t>
      </w:r>
      <w:r>
        <w:rPr>
          <w:rFonts w:hint="eastAsia" w:ascii="方正仿宋_GBK" w:hAnsi="宋体" w:eastAsia="方正仿宋_GBK" w:cs="Times New Roman"/>
          <w:bCs/>
          <w:kern w:val="2"/>
          <w:sz w:val="30"/>
          <w:szCs w:val="30"/>
          <w:lang w:val="en-US" w:eastAsia="zh-CN" w:bidi="ar-SA"/>
        </w:rPr>
        <w:t>生产废水经</w:t>
      </w:r>
      <w:r>
        <w:rPr>
          <w:rFonts w:hint="default" w:ascii="方正仿宋_GBK" w:hAnsi="宋体" w:eastAsia="方正仿宋_GBK" w:cs="Times New Roman"/>
          <w:bCs/>
          <w:kern w:val="2"/>
          <w:sz w:val="30"/>
          <w:szCs w:val="30"/>
          <w:lang w:val="en-US" w:eastAsia="zh-CN" w:bidi="ar-SA"/>
        </w:rPr>
        <w:t>自建污水处理站（处理规模为</w:t>
      </w:r>
      <w:r>
        <w:rPr>
          <w:rFonts w:hint="eastAsia" w:ascii="方正仿宋_GBK" w:hAnsi="宋体" w:eastAsia="方正仿宋_GBK" w:cs="Times New Roman"/>
          <w:bCs/>
          <w:kern w:val="2"/>
          <w:sz w:val="30"/>
          <w:szCs w:val="30"/>
          <w:lang w:val="en-US" w:eastAsia="zh-CN" w:bidi="ar-SA"/>
        </w:rPr>
        <w:t>20m</w:t>
      </w:r>
      <w:r>
        <w:rPr>
          <w:rFonts w:hint="default" w:ascii="方正仿宋_GBK" w:hAnsi="宋体" w:eastAsia="方正仿宋_GBK" w:cs="Times New Roman"/>
          <w:bCs/>
          <w:kern w:val="2"/>
          <w:sz w:val="30"/>
          <w:szCs w:val="30"/>
          <w:vertAlign w:val="superscript"/>
          <w:lang w:val="en-US" w:eastAsia="zh-CN" w:bidi="ar-SA"/>
        </w:rPr>
        <w:t>3</w:t>
      </w:r>
      <w:r>
        <w:rPr>
          <w:rFonts w:hint="default" w:ascii="方正仿宋_GBK" w:hAnsi="宋体" w:eastAsia="方正仿宋_GBK" w:cs="Times New Roman"/>
          <w:bCs/>
          <w:kern w:val="2"/>
          <w:sz w:val="30"/>
          <w:szCs w:val="30"/>
          <w:lang w:val="en-US" w:eastAsia="zh-CN" w:bidi="ar-SA"/>
        </w:rPr>
        <w:t>/d）处理达《污水综合排放标准》（GB8978-1996）三级标准</w:t>
      </w:r>
      <w:r>
        <w:rPr>
          <w:rFonts w:hint="eastAsia" w:ascii="方正仿宋_GBK" w:hAnsi="宋体" w:eastAsia="方正仿宋_GBK" w:cs="Times New Roman"/>
          <w:bCs/>
          <w:kern w:val="2"/>
          <w:sz w:val="30"/>
          <w:szCs w:val="30"/>
          <w:lang w:val="en-US" w:eastAsia="zh-CN" w:bidi="ar-SA"/>
        </w:rPr>
        <w:t>和《污水纳管证明》</w:t>
      </w:r>
      <w:r>
        <w:rPr>
          <w:rFonts w:hint="default" w:ascii="方正仿宋_GBK" w:hAnsi="宋体" w:eastAsia="方正仿宋_GBK" w:cs="Times New Roman"/>
          <w:bCs/>
          <w:kern w:val="2"/>
          <w:sz w:val="30"/>
          <w:szCs w:val="30"/>
          <w:lang w:val="zh-CN" w:eastAsia="zh-CN" w:bidi="ar-SA"/>
        </w:rPr>
        <w:t>中规定污染物排放浓度</w:t>
      </w:r>
      <w:r>
        <w:rPr>
          <w:rFonts w:hint="default" w:ascii="方正仿宋_GBK" w:hAnsi="宋体" w:eastAsia="方正仿宋_GBK" w:cs="Times New Roman"/>
          <w:bCs/>
          <w:kern w:val="2"/>
          <w:sz w:val="30"/>
          <w:szCs w:val="30"/>
          <w:lang w:val="en-US" w:eastAsia="zh-CN" w:bidi="ar-SA"/>
        </w:rPr>
        <w:t>后接入园区市政污水管网，通过园区污水管网排入下路污水处理厂处理</w:t>
      </w:r>
      <w:r>
        <w:rPr>
          <w:rFonts w:hint="eastAsia" w:ascii="方正仿宋_GBK" w:hAnsi="宋体" w:eastAsia="方正仿宋_GBK" w:cs="Times New Roman"/>
          <w:bCs/>
          <w:kern w:val="2"/>
          <w:sz w:val="30"/>
          <w:szCs w:val="30"/>
          <w:lang w:val="en-US" w:eastAsia="zh-CN" w:bidi="ar-SA"/>
        </w:rPr>
        <w:t>后</w:t>
      </w:r>
      <w:r>
        <w:rPr>
          <w:rFonts w:hint="default" w:ascii="方正仿宋_GBK" w:hAnsi="宋体" w:eastAsia="方正仿宋_GBK" w:cs="Times New Roman"/>
          <w:bCs/>
          <w:kern w:val="2"/>
          <w:sz w:val="30"/>
          <w:szCs w:val="30"/>
          <w:lang w:val="en-US" w:eastAsia="zh-CN" w:bidi="ar-SA"/>
        </w:rPr>
        <w:t>达</w:t>
      </w:r>
      <w:r>
        <w:rPr>
          <w:rFonts w:hint="eastAsia" w:ascii="方正仿宋_GBK" w:hAnsi="宋体" w:eastAsia="方正仿宋_GBK" w:cs="Times New Roman"/>
          <w:bCs/>
          <w:kern w:val="2"/>
          <w:sz w:val="30"/>
          <w:szCs w:val="30"/>
          <w:lang w:val="en-US" w:eastAsia="zh-CN" w:bidi="ar-SA"/>
        </w:rPr>
        <w:t>《城镇污水处理厂污染物排放标准》（GB18918-2002）一级A标准</w:t>
      </w:r>
      <w:r>
        <w:rPr>
          <w:rFonts w:hint="default" w:ascii="方正仿宋_GBK" w:hAnsi="宋体" w:eastAsia="方正仿宋_GBK" w:cs="Times New Roman"/>
          <w:bCs/>
          <w:kern w:val="2"/>
          <w:sz w:val="30"/>
          <w:szCs w:val="30"/>
          <w:lang w:val="en-US" w:eastAsia="zh-CN" w:bidi="ar-SA"/>
        </w:rPr>
        <w:t>后排入龙河</w:t>
      </w:r>
      <w:r>
        <w:rPr>
          <w:rFonts w:hint="eastAsia" w:ascii="方正仿宋_GBK" w:hAnsi="宋体" w:eastAsia="方正仿宋_GBK" w:cs="Times New Roman"/>
          <w:bCs/>
          <w:kern w:val="2"/>
          <w:sz w:val="30"/>
          <w:szCs w:val="30"/>
          <w:lang w:val="en-US" w:eastAsia="zh-CN" w:bidi="ar-SA"/>
        </w:rPr>
        <w:t>。生活废水经食堂废水经隔油池预处理后与其他生活污水一并排入生化池处理后达《污水综合排放标准》（GB8978-1996）三级标准排入</w:t>
      </w:r>
      <w:r>
        <w:rPr>
          <w:rFonts w:hint="default" w:ascii="方正仿宋_GBK" w:hAnsi="宋体" w:eastAsia="方正仿宋_GBK" w:cs="Times New Roman"/>
          <w:bCs/>
          <w:kern w:val="2"/>
          <w:sz w:val="30"/>
          <w:szCs w:val="30"/>
          <w:lang w:val="en-US" w:eastAsia="zh-CN" w:bidi="ar-SA"/>
        </w:rPr>
        <w:t>园区市政管网后</w:t>
      </w:r>
      <w:r>
        <w:rPr>
          <w:rFonts w:hint="eastAsia" w:ascii="方正仿宋_GBK" w:hAnsi="宋体" w:eastAsia="方正仿宋_GBK" w:cs="Times New Roman"/>
          <w:bCs/>
          <w:kern w:val="2"/>
          <w:sz w:val="30"/>
          <w:szCs w:val="30"/>
          <w:lang w:val="en-US" w:eastAsia="zh-CN" w:bidi="ar-SA"/>
        </w:rPr>
        <w:t>进入</w:t>
      </w:r>
      <w:r>
        <w:rPr>
          <w:rFonts w:hint="default" w:ascii="方正仿宋_GBK" w:hAnsi="宋体" w:eastAsia="方正仿宋_GBK" w:cs="Times New Roman"/>
          <w:bCs/>
          <w:kern w:val="2"/>
          <w:sz w:val="30"/>
          <w:szCs w:val="30"/>
          <w:lang w:val="en-US" w:eastAsia="zh-CN" w:bidi="ar-SA"/>
        </w:rPr>
        <w:t>重庆市石柱下路污水处理厂处理达标后排放</w:t>
      </w:r>
      <w:r>
        <w:rPr>
          <w:rFonts w:hint="eastAsia" w:ascii="方正仿宋_GBK" w:hAnsi="宋体" w:eastAsia="方正仿宋_GBK" w:cs="Times New Roman"/>
          <w:bCs/>
          <w:kern w:val="2"/>
          <w:sz w:val="30"/>
          <w:szCs w:val="30"/>
          <w:lang w:val="en-US" w:eastAsia="zh-CN" w:bidi="ar-SA"/>
        </w:rPr>
        <w:t>。</w:t>
      </w:r>
    </w:p>
    <w:p>
      <w:pPr>
        <w:pStyle w:val="14"/>
        <w:keepNext w:val="0"/>
        <w:keepLines w:val="0"/>
        <w:pageBreakBefore w:val="0"/>
        <w:numPr>
          <w:ilvl w:val="0"/>
          <w:numId w:val="1"/>
        </w:numPr>
        <w:kinsoku/>
        <w:wordWrap/>
        <w:overflowPunct/>
        <w:topLinePunct w:val="0"/>
        <w:autoSpaceDE/>
        <w:autoSpaceDN/>
        <w:bidi w:val="0"/>
        <w:snapToGrid w:val="0"/>
        <w:spacing w:line="594" w:lineRule="exact"/>
        <w:ind w:left="0" w:leftChars="0" w:firstLine="632" w:firstLineChars="200"/>
        <w:textAlignment w:val="auto"/>
        <w:rPr>
          <w:rFonts w:hint="eastAsia" w:ascii="方正仿宋_GBK" w:hAnsi="宋体" w:eastAsia="方正仿宋_GBK" w:cs="Times New Roman"/>
          <w:bCs/>
          <w:kern w:val="2"/>
          <w:sz w:val="32"/>
          <w:szCs w:val="32"/>
          <w:lang w:val="en-US" w:eastAsia="zh-CN" w:bidi="ar-SA"/>
        </w:rPr>
      </w:pPr>
      <w:r>
        <w:rPr>
          <w:rFonts w:hint="eastAsia" w:ascii="方正仿宋_GBK" w:hAnsi="宋体" w:eastAsia="方正仿宋_GBK" w:cs="Times New Roman"/>
          <w:bCs/>
          <w:kern w:val="2"/>
          <w:sz w:val="32"/>
          <w:szCs w:val="32"/>
          <w:lang w:val="en-US" w:eastAsia="zh-CN" w:bidi="ar-SA"/>
        </w:rPr>
        <w:t>废气污染措施要求</w:t>
      </w:r>
    </w:p>
    <w:p>
      <w:pPr>
        <w:pStyle w:val="15"/>
        <w:keepNext w:val="0"/>
        <w:keepLines w:val="0"/>
        <w:pageBreakBefore w:val="0"/>
        <w:suppressLineNumbers w:val="0"/>
        <w:kinsoku/>
        <w:wordWrap/>
        <w:overflowPunct/>
        <w:topLinePunct w:val="0"/>
        <w:autoSpaceDE/>
        <w:autoSpaceDN/>
        <w:bidi w:val="0"/>
        <w:spacing w:before="0" w:beforeAutospacing="0" w:after="0" w:afterAutospacing="0"/>
        <w:ind w:left="0" w:right="0" w:firstLine="592" w:firstLineChars="200"/>
        <w:jc w:val="both"/>
        <w:textAlignment w:val="auto"/>
        <w:rPr>
          <w:rFonts w:hint="eastAsia" w:ascii="方正仿宋_GBK" w:hAnsi="宋体" w:eastAsia="方正仿宋_GBK" w:cs="Times New Roman"/>
          <w:bCs/>
          <w:kern w:val="2"/>
          <w:sz w:val="30"/>
          <w:szCs w:val="30"/>
          <w:lang w:val="en-US" w:eastAsia="zh-CN" w:bidi="ar-SA"/>
        </w:rPr>
      </w:pPr>
      <w:r>
        <w:rPr>
          <w:rFonts w:hint="eastAsia" w:ascii="方正仿宋_GBK" w:hAnsi="宋体" w:eastAsia="方正仿宋_GBK" w:cs="Times New Roman"/>
          <w:bCs/>
          <w:kern w:val="2"/>
          <w:sz w:val="30"/>
          <w:szCs w:val="30"/>
          <w:lang w:val="en-US" w:eastAsia="zh-CN" w:bidi="ar-SA"/>
        </w:rPr>
        <w:t>施工期，废气主要为施工期场地规整、物料运输产生的粉尘，以及施工机具排放的尾气等，大气污染物主要有粉尘、扬尘等。采取洒水抑尘、加盖篷布减少漏撒、及时清理路面、加强日常维护等措施减小粉尘、扬尘等不利影响。运营期，废气主要为</w:t>
      </w:r>
      <w:r>
        <w:rPr>
          <w:rFonts w:hint="default" w:ascii="方正仿宋_GBK" w:hAnsi="宋体" w:eastAsia="方正仿宋_GBK" w:cs="Times New Roman"/>
          <w:bCs/>
          <w:kern w:val="2"/>
          <w:sz w:val="30"/>
          <w:szCs w:val="30"/>
          <w:lang w:val="en-US" w:eastAsia="zh-CN" w:bidi="ar-SA"/>
        </w:rPr>
        <w:t>臭气</w:t>
      </w:r>
      <w:r>
        <w:rPr>
          <w:rFonts w:hint="eastAsia" w:ascii="方正仿宋_GBK" w:hAnsi="宋体" w:eastAsia="方正仿宋_GBK" w:cs="Times New Roman"/>
          <w:bCs/>
          <w:kern w:val="2"/>
          <w:sz w:val="30"/>
          <w:szCs w:val="30"/>
          <w:lang w:val="en-US" w:eastAsia="zh-CN" w:bidi="ar-SA"/>
        </w:rPr>
        <w:t>、</w:t>
      </w:r>
      <w:r>
        <w:rPr>
          <w:rFonts w:hint="default" w:ascii="方正仿宋_GBK" w:hAnsi="宋体" w:eastAsia="方正仿宋_GBK" w:cs="Times New Roman"/>
          <w:bCs/>
          <w:kern w:val="2"/>
          <w:sz w:val="30"/>
          <w:szCs w:val="30"/>
          <w:lang w:val="en-US" w:eastAsia="zh-CN" w:bidi="ar-SA"/>
        </w:rPr>
        <w:t>天然气燃烧废气</w:t>
      </w:r>
      <w:r>
        <w:rPr>
          <w:rFonts w:hint="eastAsia" w:ascii="方正仿宋_GBK" w:hAnsi="宋体" w:eastAsia="方正仿宋_GBK" w:cs="Times New Roman"/>
          <w:bCs/>
          <w:kern w:val="2"/>
          <w:sz w:val="30"/>
          <w:szCs w:val="30"/>
          <w:lang w:val="en-US" w:eastAsia="zh-CN" w:bidi="ar-SA"/>
        </w:rPr>
        <w:t>、</w:t>
      </w:r>
      <w:r>
        <w:rPr>
          <w:rFonts w:hint="default" w:ascii="方正仿宋_GBK" w:hAnsi="宋体" w:eastAsia="方正仿宋_GBK" w:cs="Times New Roman"/>
          <w:bCs/>
          <w:kern w:val="2"/>
          <w:sz w:val="30"/>
          <w:szCs w:val="30"/>
          <w:lang w:val="en-US" w:eastAsia="zh-CN" w:bidi="ar-SA"/>
        </w:rPr>
        <w:t>油烟废气等</w:t>
      </w:r>
      <w:r>
        <w:rPr>
          <w:rFonts w:hint="eastAsia" w:ascii="方正仿宋_GBK" w:hAnsi="宋体" w:eastAsia="方正仿宋_GBK" w:cs="Times New Roman"/>
          <w:bCs/>
          <w:kern w:val="2"/>
          <w:sz w:val="30"/>
          <w:szCs w:val="30"/>
          <w:lang w:val="en-US" w:eastAsia="zh-CN" w:bidi="ar-SA"/>
        </w:rPr>
        <w:t>。项目</w:t>
      </w:r>
      <w:r>
        <w:rPr>
          <w:rFonts w:hint="default" w:ascii="方正仿宋_GBK" w:hAnsi="宋体" w:eastAsia="方正仿宋_GBK" w:cs="Times New Roman"/>
          <w:bCs/>
          <w:kern w:val="2"/>
          <w:sz w:val="30"/>
          <w:szCs w:val="30"/>
          <w:lang w:val="en-US" w:eastAsia="zh-CN" w:bidi="ar-SA"/>
        </w:rPr>
        <w:t>预处理、孵化、养殖车间</w:t>
      </w:r>
      <w:r>
        <w:rPr>
          <w:rFonts w:hint="eastAsia" w:ascii="方正仿宋_GBK" w:hAnsi="宋体" w:eastAsia="方正仿宋_GBK" w:cs="Times New Roman"/>
          <w:bCs/>
          <w:kern w:val="2"/>
          <w:sz w:val="30"/>
          <w:szCs w:val="30"/>
          <w:lang w:val="en-US" w:eastAsia="zh-CN" w:bidi="ar-SA"/>
        </w:rPr>
        <w:t>臭气采用</w:t>
      </w:r>
      <w:r>
        <w:rPr>
          <w:rFonts w:hint="default" w:ascii="方正仿宋_GBK" w:hAnsi="宋体" w:eastAsia="方正仿宋_GBK" w:cs="Times New Roman"/>
          <w:bCs/>
          <w:kern w:val="2"/>
          <w:sz w:val="30"/>
          <w:szCs w:val="30"/>
          <w:lang w:val="en-US" w:eastAsia="zh-CN" w:bidi="ar-SA"/>
        </w:rPr>
        <w:t>负压方式密闭，整体抽风</w:t>
      </w:r>
      <w:r>
        <w:rPr>
          <w:rFonts w:hint="eastAsia" w:ascii="方正仿宋_GBK" w:hAnsi="宋体" w:eastAsia="方正仿宋_GBK" w:cs="Times New Roman"/>
          <w:bCs/>
          <w:kern w:val="2"/>
          <w:sz w:val="30"/>
          <w:szCs w:val="30"/>
          <w:lang w:val="en-US" w:eastAsia="zh-CN" w:bidi="ar-SA"/>
        </w:rPr>
        <w:t>后通过酸液+碱液洗涤除臭塔</w:t>
      </w:r>
      <w:r>
        <w:rPr>
          <w:rFonts w:hint="eastAsia" w:ascii="方正仿宋_GBK" w:hAnsi="宋体" w:eastAsia="方正仿宋_GBK" w:cs="Times New Roman"/>
          <w:bCs/>
          <w:kern w:val="2"/>
          <w:sz w:val="30"/>
          <w:szCs w:val="30"/>
          <w:lang w:val="en-US" w:eastAsia="zh-CN" w:bidi="ar-SA"/>
        </w:rPr>
        <w:t>处理后</w:t>
      </w:r>
      <w:r>
        <w:rPr>
          <w:rFonts w:hint="default" w:ascii="方正仿宋_GBK" w:hAnsi="宋体" w:eastAsia="方正仿宋_GBK" w:cs="Times New Roman"/>
          <w:bCs/>
          <w:kern w:val="2"/>
          <w:sz w:val="30"/>
          <w:szCs w:val="30"/>
          <w:lang w:val="en-US" w:eastAsia="zh-CN" w:bidi="ar-SA"/>
        </w:rPr>
        <w:t>经1根17m高的DA001排气筒排放</w:t>
      </w:r>
      <w:r>
        <w:rPr>
          <w:rFonts w:hint="eastAsia" w:ascii="方正仿宋_GBK" w:hAnsi="宋体" w:eastAsia="方正仿宋_GBK" w:cs="Times New Roman"/>
          <w:bCs/>
          <w:kern w:val="2"/>
          <w:sz w:val="30"/>
          <w:szCs w:val="30"/>
          <w:lang w:val="en-US" w:eastAsia="zh-CN" w:bidi="ar-SA"/>
        </w:rPr>
        <w:t>。</w:t>
      </w:r>
      <w:r>
        <w:rPr>
          <w:rFonts w:hint="default" w:ascii="方正仿宋_GBK" w:hAnsi="宋体" w:eastAsia="方正仿宋_GBK" w:cs="Times New Roman"/>
          <w:bCs/>
          <w:kern w:val="2"/>
          <w:sz w:val="30"/>
          <w:szCs w:val="30"/>
          <w:lang w:val="en-US" w:eastAsia="zh-CN" w:bidi="ar-SA"/>
        </w:rPr>
        <w:t>污水处理系统臭气收集后通过风管引至预处理车间臭气处理装置，经脱臭净化处理后经1根17m高DA001排气筒排放。锅炉天然气锅炉燃烧废气通过管道引至1根</w:t>
      </w:r>
      <w:r>
        <w:rPr>
          <w:rFonts w:hint="eastAsia" w:ascii="方正仿宋_GBK" w:hAnsi="宋体" w:eastAsia="方正仿宋_GBK" w:cs="Times New Roman"/>
          <w:bCs/>
          <w:kern w:val="2"/>
          <w:sz w:val="30"/>
          <w:szCs w:val="30"/>
          <w:lang w:val="en-US" w:eastAsia="zh-CN" w:bidi="ar-SA"/>
        </w:rPr>
        <w:t>10m高</w:t>
      </w:r>
      <w:r>
        <w:rPr>
          <w:rFonts w:hint="default" w:ascii="方正仿宋_GBK" w:hAnsi="宋体" w:eastAsia="方正仿宋_GBK" w:cs="Times New Roman"/>
          <w:bCs/>
          <w:kern w:val="2"/>
          <w:sz w:val="30"/>
          <w:szCs w:val="30"/>
          <w:lang w:val="en-US" w:eastAsia="zh-CN" w:bidi="ar-SA"/>
        </w:rPr>
        <w:t>DA002</w:t>
      </w:r>
      <w:r>
        <w:rPr>
          <w:rFonts w:hint="default" w:ascii="方正仿宋_GBK" w:hAnsi="宋体" w:eastAsia="方正仿宋_GBK" w:cs="Times New Roman"/>
          <w:bCs/>
          <w:kern w:val="2"/>
          <w:sz w:val="30"/>
          <w:szCs w:val="30"/>
          <w:lang w:val="zh-CN" w:eastAsia="zh-CN" w:bidi="ar-SA"/>
        </w:rPr>
        <w:t>排气筒排放</w:t>
      </w:r>
      <w:r>
        <w:rPr>
          <w:rFonts w:hint="eastAsia" w:ascii="方正仿宋_GBK" w:hAnsi="宋体" w:eastAsia="方正仿宋_GBK" w:cs="Times New Roman"/>
          <w:bCs/>
          <w:kern w:val="2"/>
          <w:sz w:val="30"/>
          <w:szCs w:val="30"/>
          <w:lang w:val="zh-CN" w:eastAsia="zh-CN" w:bidi="ar-SA"/>
        </w:rPr>
        <w:t>。</w:t>
      </w:r>
      <w:r>
        <w:rPr>
          <w:rFonts w:hint="eastAsia" w:ascii="方正仿宋_GBK" w:hAnsi="宋体" w:eastAsia="方正仿宋_GBK" w:cs="Times New Roman"/>
          <w:bCs/>
          <w:kern w:val="2"/>
          <w:sz w:val="30"/>
          <w:szCs w:val="30"/>
          <w:lang w:val="en-US" w:eastAsia="zh-CN" w:bidi="ar-SA"/>
        </w:rPr>
        <w:t>食堂油烟废气</w:t>
      </w:r>
      <w:r>
        <w:rPr>
          <w:rFonts w:hint="default" w:ascii="方正仿宋_GBK" w:hAnsi="宋体" w:eastAsia="方正仿宋_GBK" w:cs="Times New Roman"/>
          <w:bCs/>
          <w:kern w:val="2"/>
          <w:sz w:val="30"/>
          <w:szCs w:val="30"/>
          <w:lang w:val="en-US" w:eastAsia="zh-CN" w:bidi="ar-SA"/>
        </w:rPr>
        <w:t>经净化后</w:t>
      </w:r>
      <w:r>
        <w:rPr>
          <w:rFonts w:hint="eastAsia" w:ascii="方正仿宋_GBK" w:hAnsi="宋体" w:eastAsia="方正仿宋_GBK" w:cs="Times New Roman"/>
          <w:bCs/>
          <w:kern w:val="2"/>
          <w:sz w:val="30"/>
          <w:szCs w:val="30"/>
          <w:lang w:val="en-US" w:eastAsia="zh-CN" w:bidi="ar-SA"/>
        </w:rPr>
        <w:t>通过专用</w:t>
      </w:r>
      <w:r>
        <w:rPr>
          <w:rFonts w:hint="default" w:ascii="方正仿宋_GBK" w:hAnsi="宋体" w:eastAsia="方正仿宋_GBK" w:cs="Times New Roman"/>
          <w:bCs/>
          <w:kern w:val="2"/>
          <w:sz w:val="30"/>
          <w:szCs w:val="30"/>
          <w:lang w:val="en-US" w:eastAsia="zh-CN" w:bidi="ar-SA"/>
        </w:rPr>
        <w:t>烟道引至</w:t>
      </w:r>
      <w:r>
        <w:rPr>
          <w:rFonts w:hint="eastAsia" w:ascii="方正仿宋_GBK" w:hAnsi="宋体" w:eastAsia="方正仿宋_GBK" w:cs="Times New Roman"/>
          <w:bCs/>
          <w:kern w:val="2"/>
          <w:sz w:val="30"/>
          <w:szCs w:val="30"/>
          <w:lang w:val="en-US" w:eastAsia="zh-CN" w:bidi="ar-SA"/>
        </w:rPr>
        <w:t>综合楼楼</w:t>
      </w:r>
      <w:r>
        <w:rPr>
          <w:rFonts w:hint="default" w:ascii="方正仿宋_GBK" w:hAnsi="宋体" w:eastAsia="方正仿宋_GBK" w:cs="Times New Roman"/>
          <w:bCs/>
          <w:kern w:val="2"/>
          <w:sz w:val="30"/>
          <w:szCs w:val="30"/>
          <w:lang w:val="en-US" w:eastAsia="zh-CN" w:bidi="ar-SA"/>
        </w:rPr>
        <w:t>顶排放</w:t>
      </w:r>
      <w:r>
        <w:rPr>
          <w:rFonts w:hint="eastAsia" w:ascii="方正仿宋_GBK" w:hAnsi="宋体" w:eastAsia="方正仿宋_GBK" w:cs="Times New Roman"/>
          <w:bCs/>
          <w:kern w:val="2"/>
          <w:sz w:val="30"/>
          <w:szCs w:val="30"/>
          <w:lang w:val="en-US" w:eastAsia="zh-CN" w:bidi="ar-SA"/>
        </w:rPr>
        <w:t>。</w:t>
      </w:r>
    </w:p>
    <w:p>
      <w:pPr>
        <w:keepNext w:val="0"/>
        <w:keepLines w:val="0"/>
        <w:pageBreakBefore w:val="0"/>
        <w:widowControl w:val="0"/>
        <w:numPr>
          <w:ilvl w:val="0"/>
          <w:numId w:val="2"/>
        </w:numPr>
        <w:kinsoku/>
        <w:wordWrap/>
        <w:overflowPunct/>
        <w:topLinePunct w:val="0"/>
        <w:autoSpaceDE/>
        <w:autoSpaceDN/>
        <w:bidi w:val="0"/>
        <w:adjustRightInd/>
        <w:snapToGrid/>
        <w:spacing w:line="594" w:lineRule="exact"/>
        <w:ind w:right="-34" w:firstLine="632" w:firstLineChars="200"/>
        <w:textAlignment w:val="auto"/>
        <w:rPr>
          <w:rFonts w:hint="eastAsia" w:ascii="方正仿宋_GBK" w:hAnsi="宋体" w:eastAsia="方正仿宋_GBK" w:cs="Times New Roman"/>
          <w:bCs/>
          <w:kern w:val="2"/>
          <w:sz w:val="32"/>
          <w:szCs w:val="32"/>
          <w:lang w:val="en-US" w:eastAsia="zh-CN" w:bidi="ar-SA"/>
        </w:rPr>
      </w:pPr>
      <w:r>
        <w:rPr>
          <w:rFonts w:hint="eastAsia" w:ascii="方正仿宋_GBK" w:hAnsi="宋体" w:eastAsia="方正仿宋_GBK" w:cs="Times New Roman"/>
          <w:bCs/>
          <w:kern w:val="2"/>
          <w:sz w:val="32"/>
          <w:szCs w:val="32"/>
          <w:lang w:val="en-US" w:eastAsia="zh-CN" w:bidi="ar-SA"/>
        </w:rPr>
        <w:t>噪声污染措施要求</w:t>
      </w:r>
    </w:p>
    <w:p>
      <w:pPr>
        <w:pStyle w:val="15"/>
        <w:keepNext w:val="0"/>
        <w:keepLines w:val="0"/>
        <w:pageBreakBefore w:val="0"/>
        <w:suppressLineNumbers w:val="0"/>
        <w:kinsoku/>
        <w:wordWrap/>
        <w:overflowPunct/>
        <w:topLinePunct w:val="0"/>
        <w:autoSpaceDE/>
        <w:autoSpaceDN/>
        <w:bidi w:val="0"/>
        <w:spacing w:before="0" w:beforeAutospacing="0" w:after="0" w:afterAutospacing="0"/>
        <w:ind w:left="0" w:right="0" w:firstLine="592" w:firstLineChars="200"/>
        <w:jc w:val="both"/>
        <w:textAlignment w:val="auto"/>
        <w:rPr>
          <w:rFonts w:hint="eastAsia" w:ascii="方正仿宋_GBK" w:hAnsi="宋体" w:eastAsia="方正仿宋_GBK" w:cs="Times New Roman"/>
          <w:bCs/>
          <w:kern w:val="2"/>
          <w:sz w:val="30"/>
          <w:szCs w:val="30"/>
          <w:lang w:val="en-US" w:eastAsia="zh-CN" w:bidi="ar-SA"/>
        </w:rPr>
      </w:pPr>
      <w:r>
        <w:rPr>
          <w:rFonts w:hint="eastAsia" w:ascii="方正仿宋_GBK" w:hAnsi="宋体" w:eastAsia="方正仿宋_GBK" w:cs="Times New Roman"/>
          <w:bCs/>
          <w:kern w:val="2"/>
          <w:sz w:val="30"/>
          <w:szCs w:val="30"/>
          <w:lang w:val="en-US" w:eastAsia="zh-CN" w:bidi="ar-SA"/>
        </w:rPr>
        <w:t>施工期，噪声主要是施工机械噪声和运输噪声。通过减振、隔声、消声等措施后，满足《建筑施工场界环境噪声排放标准》（GB12523-2011）。营运期，噪声主要来自各类生产设备运行时产生的噪声，噪声源为各类泵、分解器、破碎制浆机、风机等设备。通过密封负压，经隔声、吸声、降噪等措施处理，厂界满足《工业企业厂界环境噪声排放标准》（GB12348-2008）中3类标准。</w:t>
      </w:r>
    </w:p>
    <w:p>
      <w:pPr>
        <w:pStyle w:val="14"/>
        <w:keepNext w:val="0"/>
        <w:keepLines w:val="0"/>
        <w:pageBreakBefore w:val="0"/>
        <w:numPr>
          <w:ilvl w:val="0"/>
          <w:numId w:val="2"/>
        </w:numPr>
        <w:kinsoku/>
        <w:wordWrap/>
        <w:overflowPunct/>
        <w:topLinePunct w:val="0"/>
        <w:autoSpaceDE/>
        <w:autoSpaceDN/>
        <w:bidi w:val="0"/>
        <w:snapToGrid w:val="0"/>
        <w:spacing w:line="594" w:lineRule="exact"/>
        <w:ind w:left="0" w:leftChars="0" w:firstLine="632" w:firstLineChars="200"/>
        <w:textAlignment w:val="auto"/>
        <w:rPr>
          <w:rFonts w:hint="eastAsia" w:ascii="方正仿宋_GBK" w:hAnsi="宋体" w:eastAsia="方正仿宋_GBK" w:cs="Times New Roman"/>
          <w:bCs/>
          <w:kern w:val="2"/>
          <w:sz w:val="32"/>
          <w:szCs w:val="32"/>
          <w:lang w:val="en-US" w:eastAsia="zh-CN" w:bidi="ar-SA"/>
        </w:rPr>
      </w:pPr>
      <w:r>
        <w:rPr>
          <w:rFonts w:hint="eastAsia" w:ascii="方正仿宋_GBK" w:hAnsi="宋体" w:eastAsia="方正仿宋_GBK" w:cs="Times New Roman"/>
          <w:bCs/>
          <w:kern w:val="2"/>
          <w:sz w:val="32"/>
          <w:szCs w:val="32"/>
          <w:lang w:val="en-US" w:eastAsia="zh-CN" w:bidi="ar-SA"/>
        </w:rPr>
        <w:t>固体废物处理措施要求</w:t>
      </w:r>
    </w:p>
    <w:p>
      <w:pPr>
        <w:pStyle w:val="15"/>
        <w:keepNext w:val="0"/>
        <w:keepLines w:val="0"/>
        <w:pageBreakBefore w:val="0"/>
        <w:suppressLineNumbers w:val="0"/>
        <w:kinsoku/>
        <w:wordWrap/>
        <w:overflowPunct/>
        <w:topLinePunct w:val="0"/>
        <w:autoSpaceDE/>
        <w:autoSpaceDN/>
        <w:bidi w:val="0"/>
        <w:spacing w:before="0" w:beforeAutospacing="0" w:after="0" w:afterAutospacing="0"/>
        <w:ind w:left="0" w:right="0" w:firstLine="592" w:firstLineChars="200"/>
        <w:jc w:val="both"/>
        <w:textAlignment w:val="auto"/>
        <w:rPr>
          <w:rFonts w:hint="eastAsia" w:ascii="方正仿宋_GBK" w:hAnsi="宋体" w:eastAsia="方正仿宋_GBK" w:cs="Times New Roman"/>
          <w:bCs/>
          <w:kern w:val="2"/>
          <w:sz w:val="30"/>
          <w:szCs w:val="30"/>
          <w:lang w:val="en-US" w:eastAsia="zh-CN" w:bidi="ar-SA"/>
        </w:rPr>
      </w:pPr>
      <w:bookmarkStart w:id="2" w:name="_Hlk128219275"/>
      <w:r>
        <w:rPr>
          <w:rFonts w:hint="eastAsia" w:ascii="方正仿宋_GBK" w:hAnsi="宋体" w:eastAsia="方正仿宋_GBK" w:cs="Times New Roman"/>
          <w:bCs/>
          <w:kern w:val="2"/>
          <w:sz w:val="30"/>
          <w:szCs w:val="30"/>
          <w:lang w:val="en-US" w:eastAsia="zh-CN" w:bidi="ar-SA"/>
        </w:rPr>
        <w:t>施工期，固体废物主要为生活垃圾，生活垃圾经收集后交由当地环卫部门处置。运营期，固体废物主要包括一般工业固体废物、危险废物、生活垃圾、餐厨垃圾。一般工业固体废物主要为除杂处理产生的塑料、纸类、砂石等轻重杂物，废软水制备树脂、污水处理站污泥、废油脂、废脱硫剂。除杂处理产生的塑料、纸类、砂石等轻重杂物经分解除杂输送至</w:t>
      </w:r>
      <w:bookmarkStart w:id="3" w:name="_GoBack"/>
      <w:bookmarkEnd w:id="3"/>
      <w:r>
        <w:rPr>
          <w:rFonts w:hint="eastAsia" w:ascii="方正仿宋_GBK" w:hAnsi="宋体" w:eastAsia="方正仿宋_GBK" w:cs="Times New Roman"/>
          <w:bCs/>
          <w:kern w:val="2"/>
          <w:sz w:val="30"/>
          <w:szCs w:val="30"/>
          <w:lang w:val="en-US" w:eastAsia="zh-CN" w:bidi="ar-SA"/>
        </w:rPr>
        <w:t>螺旋末端杂物暂存箱，定期清运至石柱县垃圾焚烧厂处理。废油脂桶装收集后全部进入厂区预处理车间自行处置；废脱硫剂、废软水制备树脂、污水处理站污泥暂存于一般工业固废暂存区，废脱硫剂、废软水制备树脂交厂家回收处理；污泥经脱水后运至下路污泥处理厂处置。危险废物主要包括废机油、废油桶、废化学品包装桶、含油棉纱手套等，定期交由有资质单位处理。危废暂存间设置应符合《危险废物贮存污染控制标准》（GB18597-2023）要求，按规范进行防渗漏处理，设置明显的专用标志。生活垃圾经厂区垃圾收集点收集后，统一交环卫人员收运处理。</w:t>
      </w:r>
    </w:p>
    <w:bookmarkEnd w:id="2"/>
    <w:p>
      <w:pPr>
        <w:pStyle w:val="15"/>
        <w:keepNext w:val="0"/>
        <w:keepLines w:val="0"/>
        <w:pageBreakBefore w:val="0"/>
        <w:suppressLineNumbers w:val="0"/>
        <w:kinsoku/>
        <w:wordWrap/>
        <w:overflowPunct/>
        <w:topLinePunct w:val="0"/>
        <w:autoSpaceDE/>
        <w:autoSpaceDN/>
        <w:bidi w:val="0"/>
        <w:spacing w:before="0" w:beforeAutospacing="0" w:after="0" w:afterAutospacing="0"/>
        <w:ind w:left="0" w:right="0" w:firstLine="592" w:firstLineChars="200"/>
        <w:jc w:val="both"/>
        <w:textAlignment w:val="auto"/>
        <w:rPr>
          <w:rFonts w:hint="eastAsia" w:ascii="方正仿宋_GBK" w:hAnsi="宋体" w:eastAsia="方正仿宋_GBK" w:cs="Times New Roman"/>
          <w:bCs/>
          <w:kern w:val="2"/>
          <w:sz w:val="30"/>
          <w:szCs w:val="30"/>
          <w:lang w:val="en-US" w:eastAsia="zh-CN" w:bidi="ar-SA"/>
        </w:rPr>
      </w:pPr>
      <w:r>
        <w:rPr>
          <w:rFonts w:hint="eastAsia" w:ascii="方正仿宋_GBK" w:hAnsi="宋体" w:eastAsia="方正仿宋_GBK" w:cs="Times New Roman"/>
          <w:bCs/>
          <w:kern w:val="2"/>
          <w:sz w:val="30"/>
          <w:szCs w:val="30"/>
          <w:lang w:val="en-US" w:eastAsia="zh-CN" w:bidi="ar-SA"/>
        </w:rPr>
        <w:t>（五）土壤环境保护措施。</w:t>
      </w:r>
    </w:p>
    <w:p>
      <w:pPr>
        <w:pStyle w:val="15"/>
        <w:keepNext w:val="0"/>
        <w:keepLines w:val="0"/>
        <w:pageBreakBefore w:val="0"/>
        <w:suppressLineNumbers w:val="0"/>
        <w:kinsoku/>
        <w:wordWrap/>
        <w:overflowPunct/>
        <w:topLinePunct w:val="0"/>
        <w:autoSpaceDE/>
        <w:autoSpaceDN/>
        <w:bidi w:val="0"/>
        <w:spacing w:before="0" w:beforeAutospacing="0" w:after="0" w:afterAutospacing="0"/>
        <w:ind w:left="0" w:right="0" w:firstLine="592" w:firstLineChars="200"/>
        <w:jc w:val="both"/>
        <w:textAlignment w:val="auto"/>
        <w:rPr>
          <w:rFonts w:hint="eastAsia" w:ascii="方正仿宋_GBK" w:hAnsi="宋体" w:eastAsia="方正仿宋_GBK" w:cs="Times New Roman"/>
          <w:bCs/>
          <w:kern w:val="2"/>
          <w:sz w:val="30"/>
          <w:szCs w:val="30"/>
          <w:lang w:val="en-US" w:eastAsia="zh-CN" w:bidi="ar-SA"/>
        </w:rPr>
      </w:pPr>
      <w:r>
        <w:rPr>
          <w:rFonts w:hint="eastAsia" w:ascii="方正仿宋_GBK" w:hAnsi="宋体" w:eastAsia="方正仿宋_GBK" w:cs="Times New Roman"/>
          <w:bCs/>
          <w:kern w:val="2"/>
          <w:sz w:val="30"/>
          <w:szCs w:val="30"/>
          <w:lang w:val="en-US" w:eastAsia="zh-CN" w:bidi="ar-SA"/>
        </w:rPr>
        <w:t>应严格按照土壤和地下水保护措施进行分区防渗，保证预处理设备、养殖箱、污水处理设施各池体、构筑物等无泄漏。</w:t>
      </w:r>
    </w:p>
    <w:p>
      <w:pPr>
        <w:pStyle w:val="15"/>
        <w:keepNext w:val="0"/>
        <w:keepLines w:val="0"/>
        <w:pageBreakBefore w:val="0"/>
        <w:suppressLineNumbers w:val="0"/>
        <w:kinsoku/>
        <w:wordWrap/>
        <w:overflowPunct/>
        <w:topLinePunct w:val="0"/>
        <w:autoSpaceDE/>
        <w:autoSpaceDN/>
        <w:bidi w:val="0"/>
        <w:spacing w:before="0" w:beforeAutospacing="0" w:after="0" w:afterAutospacing="0"/>
        <w:ind w:left="0" w:right="0" w:firstLine="592" w:firstLineChars="200"/>
        <w:jc w:val="both"/>
        <w:textAlignment w:val="auto"/>
        <w:rPr>
          <w:rFonts w:hint="eastAsia" w:ascii="方正仿宋_GBK" w:hAnsi="宋体" w:eastAsia="方正仿宋_GBK" w:cs="Times New Roman"/>
          <w:bCs/>
          <w:kern w:val="2"/>
          <w:sz w:val="30"/>
          <w:szCs w:val="30"/>
          <w:lang w:val="en-US" w:eastAsia="zh-CN" w:bidi="ar-SA"/>
        </w:rPr>
      </w:pPr>
      <w:r>
        <w:rPr>
          <w:rFonts w:hint="eastAsia" w:ascii="方正仿宋_GBK" w:hAnsi="宋体" w:eastAsia="方正仿宋_GBK" w:cs="Times New Roman"/>
          <w:bCs/>
          <w:kern w:val="2"/>
          <w:sz w:val="30"/>
          <w:szCs w:val="30"/>
          <w:lang w:val="en-US" w:eastAsia="zh-CN" w:bidi="ar-SA"/>
        </w:rPr>
        <w:t>（六）环境风险防范要求。</w:t>
      </w:r>
    </w:p>
    <w:p>
      <w:pPr>
        <w:pStyle w:val="15"/>
        <w:keepNext w:val="0"/>
        <w:keepLines w:val="0"/>
        <w:pageBreakBefore w:val="0"/>
        <w:suppressLineNumbers w:val="0"/>
        <w:kinsoku/>
        <w:wordWrap/>
        <w:overflowPunct/>
        <w:topLinePunct w:val="0"/>
        <w:autoSpaceDE/>
        <w:autoSpaceDN/>
        <w:bidi w:val="0"/>
        <w:spacing w:before="0" w:beforeAutospacing="0" w:after="0" w:afterAutospacing="0"/>
        <w:ind w:left="0" w:right="0" w:firstLine="592" w:firstLineChars="200"/>
        <w:jc w:val="both"/>
        <w:textAlignment w:val="auto"/>
        <w:rPr>
          <w:rFonts w:hint="default" w:ascii="方正仿宋_GBK" w:hAnsi="宋体" w:eastAsia="方正仿宋_GBK" w:cs="Times New Roman"/>
          <w:bCs/>
          <w:kern w:val="2"/>
          <w:sz w:val="30"/>
          <w:szCs w:val="30"/>
          <w:lang w:val="en-US" w:eastAsia="zh-CN" w:bidi="ar-SA"/>
        </w:rPr>
      </w:pPr>
      <w:r>
        <w:rPr>
          <w:rFonts w:hint="eastAsia" w:ascii="方正仿宋_GBK" w:hAnsi="宋体" w:eastAsia="方正仿宋_GBK" w:cs="Times New Roman"/>
          <w:bCs/>
          <w:kern w:val="2"/>
          <w:sz w:val="30"/>
          <w:szCs w:val="30"/>
          <w:lang w:val="en-US" w:eastAsia="zh-CN" w:bidi="ar-SA"/>
        </w:rPr>
        <w:t>项目业主应加强环境风险管理，制定应急预案，坚决杜绝环境风险事故发生，若有</w:t>
      </w:r>
      <w:r>
        <w:rPr>
          <w:rFonts w:hint="default" w:ascii="方正仿宋_GBK" w:hAnsi="宋体" w:eastAsia="方正仿宋_GBK" w:cs="Times New Roman"/>
          <w:bCs/>
          <w:kern w:val="2"/>
          <w:sz w:val="30"/>
          <w:szCs w:val="30"/>
          <w:lang w:val="en-US" w:eastAsia="zh-CN" w:bidi="ar-SA"/>
        </w:rPr>
        <w:t>事故发生</w:t>
      </w:r>
      <w:r>
        <w:rPr>
          <w:rFonts w:hint="eastAsia" w:ascii="方正仿宋_GBK" w:hAnsi="宋体" w:eastAsia="方正仿宋_GBK" w:cs="Times New Roman"/>
          <w:bCs/>
          <w:kern w:val="2"/>
          <w:sz w:val="30"/>
          <w:szCs w:val="30"/>
          <w:lang w:val="en-US" w:eastAsia="zh-CN" w:bidi="ar-SA"/>
        </w:rPr>
        <w:t>，应</w:t>
      </w:r>
      <w:r>
        <w:rPr>
          <w:rFonts w:hint="default" w:ascii="方正仿宋_GBK" w:hAnsi="宋体" w:eastAsia="方正仿宋_GBK" w:cs="Times New Roman"/>
          <w:bCs/>
          <w:kern w:val="2"/>
          <w:sz w:val="30"/>
          <w:szCs w:val="30"/>
          <w:lang w:val="en-US" w:eastAsia="zh-CN" w:bidi="ar-SA"/>
        </w:rPr>
        <w:t>依照应急预案</w:t>
      </w:r>
      <w:r>
        <w:rPr>
          <w:rFonts w:hint="eastAsia" w:ascii="方正仿宋_GBK" w:hAnsi="宋体" w:eastAsia="方正仿宋_GBK" w:cs="Times New Roman"/>
          <w:bCs/>
          <w:kern w:val="2"/>
          <w:sz w:val="30"/>
          <w:szCs w:val="30"/>
          <w:lang w:val="en-US" w:eastAsia="zh-CN" w:bidi="ar-SA"/>
        </w:rPr>
        <w:t>及时处理，把事故影响降到最低。</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firstLine="632" w:firstLineChars="200"/>
        <w:textAlignment w:val="auto"/>
        <w:rPr>
          <w:rFonts w:hint="eastAsia" w:ascii="方正仿宋_GBK" w:hAnsi="宋体" w:eastAsia="方正仿宋_GBK" w:cs="Times New Roman"/>
          <w:bCs/>
          <w:szCs w:val="32"/>
          <w:lang w:val="en-US" w:eastAsia="zh-CN"/>
        </w:rPr>
      </w:pPr>
      <w:r>
        <w:rPr>
          <w:rFonts w:hint="eastAsia" w:ascii="方正仿宋_GBK" w:hAnsi="宋体" w:eastAsia="方正仿宋_GBK" w:cs="Times New Roman"/>
          <w:bCs/>
          <w:szCs w:val="32"/>
          <w:lang w:val="en-US" w:eastAsia="zh-CN"/>
        </w:rPr>
        <w:t>（七）认真落实报告书提出的其他污染防治措施。</w:t>
      </w:r>
    </w:p>
    <w:p>
      <w:pPr>
        <w:keepNext w:val="0"/>
        <w:keepLines w:val="0"/>
        <w:pageBreakBefore w:val="0"/>
        <w:widowControl w:val="0"/>
        <w:kinsoku/>
        <w:wordWrap/>
        <w:overflowPunct/>
        <w:topLinePunct w:val="0"/>
        <w:autoSpaceDE/>
        <w:autoSpaceDN/>
        <w:bidi w:val="0"/>
        <w:adjustRightInd/>
        <w:snapToGrid/>
        <w:spacing w:line="594" w:lineRule="exact"/>
        <w:ind w:right="-34" w:firstLine="632" w:firstLineChars="200"/>
        <w:textAlignment w:val="auto"/>
        <w:rPr>
          <w:rFonts w:hint="eastAsia" w:ascii="方正仿宋_GBK" w:hAnsi="宋体" w:eastAsia="方正仿宋_GBK" w:cs="Times New Roman"/>
          <w:bCs/>
          <w:szCs w:val="32"/>
          <w:lang w:val="en-US" w:eastAsia="zh-CN"/>
        </w:rPr>
      </w:pPr>
      <w:r>
        <w:rPr>
          <w:rFonts w:hint="eastAsia" w:ascii="方正仿宋_GBK" w:hAnsi="宋体" w:eastAsia="方正仿宋_GBK" w:cs="Times New Roman"/>
          <w:bCs/>
          <w:szCs w:val="32"/>
          <w:lang w:val="en-US" w:eastAsia="zh-CN"/>
        </w:rPr>
        <w:t>四、做好环境风险防范工作，加强环境风险管理，把突发性环境污染事故降低到最低程度，防止因事故引发环境污染。</w:t>
      </w:r>
    </w:p>
    <w:p>
      <w:pPr>
        <w:keepNext w:val="0"/>
        <w:keepLines w:val="0"/>
        <w:pageBreakBefore w:val="0"/>
        <w:widowControl w:val="0"/>
        <w:kinsoku/>
        <w:wordWrap/>
        <w:overflowPunct/>
        <w:topLinePunct w:val="0"/>
        <w:autoSpaceDE/>
        <w:autoSpaceDN/>
        <w:bidi w:val="0"/>
        <w:adjustRightInd/>
        <w:snapToGrid/>
        <w:spacing w:line="594" w:lineRule="exact"/>
        <w:ind w:right="-34" w:firstLine="632" w:firstLineChars="200"/>
        <w:textAlignment w:val="auto"/>
        <w:rPr>
          <w:rFonts w:hint="eastAsia" w:ascii="方正仿宋_GBK" w:hAnsi="宋体" w:eastAsia="方正仿宋_GBK" w:cs="Times New Roman"/>
          <w:bCs/>
          <w:szCs w:val="32"/>
          <w:lang w:val="en-US" w:eastAsia="zh-CN"/>
        </w:rPr>
      </w:pPr>
      <w:r>
        <w:rPr>
          <w:rFonts w:hint="eastAsia" w:ascii="方正仿宋_GBK" w:hAnsi="宋体" w:eastAsia="方正仿宋_GBK" w:cs="Times New Roman"/>
          <w:bCs/>
          <w:szCs w:val="32"/>
          <w:lang w:val="en-US" w:eastAsia="zh-CN"/>
        </w:rPr>
        <w:t>五、该项目建设必须严格执行环境保护设施与主体工程同时设计、同时施工、同时投入使用的环境保护“三同时”制度。项目竣工后，你公司应按照有关规定对配套建设的环境保护设施进行验收，编制验收报告并依法向社会公开验收报告，公示期满5个工作日内，建设单位应登录全国建设项目竣工环境保护验收信息平台，填报验收等相关信息。</w:t>
      </w:r>
    </w:p>
    <w:p>
      <w:pPr>
        <w:keepNext w:val="0"/>
        <w:keepLines w:val="0"/>
        <w:pageBreakBefore w:val="0"/>
        <w:widowControl w:val="0"/>
        <w:kinsoku/>
        <w:wordWrap/>
        <w:overflowPunct/>
        <w:topLinePunct w:val="0"/>
        <w:autoSpaceDE/>
        <w:autoSpaceDN/>
        <w:bidi w:val="0"/>
        <w:adjustRightInd/>
        <w:snapToGrid/>
        <w:spacing w:line="594" w:lineRule="exact"/>
        <w:ind w:right="-34" w:firstLine="632" w:firstLineChars="200"/>
        <w:textAlignment w:val="auto"/>
        <w:rPr>
          <w:rFonts w:hint="eastAsia" w:ascii="方正仿宋_GBK" w:hAnsi="宋体" w:eastAsia="方正仿宋_GBK" w:cs="Times New Roman"/>
          <w:bCs/>
          <w:szCs w:val="32"/>
          <w:lang w:val="en-US" w:eastAsia="zh-CN"/>
        </w:rPr>
      </w:pPr>
      <w:r>
        <w:rPr>
          <w:rFonts w:hint="eastAsia" w:ascii="方正仿宋_GBK" w:hAnsi="宋体" w:eastAsia="方正仿宋_GBK" w:cs="Times New Roman"/>
          <w:bCs/>
          <w:szCs w:val="32"/>
          <w:lang w:val="en-US" w:eastAsia="zh-CN"/>
        </w:rPr>
        <w:t>六、若项目的性质、规模、地点、采用的生产工艺或者防治污染措施发生重大变动的，应依法重新报批项目环境影响评价文件。自批准之日起超过5年该项目方开工建设的，其环评文件应当报我局重新审核。</w:t>
      </w:r>
    </w:p>
    <w:p>
      <w:pPr>
        <w:keepNext w:val="0"/>
        <w:keepLines w:val="0"/>
        <w:pageBreakBefore w:val="0"/>
        <w:widowControl w:val="0"/>
        <w:kinsoku/>
        <w:wordWrap/>
        <w:overflowPunct/>
        <w:topLinePunct w:val="0"/>
        <w:autoSpaceDE/>
        <w:autoSpaceDN/>
        <w:bidi w:val="0"/>
        <w:adjustRightInd/>
        <w:snapToGrid/>
        <w:spacing w:line="594" w:lineRule="exact"/>
        <w:ind w:right="-34" w:firstLine="632" w:firstLineChars="200"/>
        <w:textAlignment w:val="auto"/>
        <w:rPr>
          <w:rFonts w:hint="eastAsia" w:ascii="方正仿宋_GBK" w:hAnsi="宋体" w:eastAsia="方正仿宋_GBK" w:cs="Times New Roman"/>
          <w:bCs/>
          <w:szCs w:val="32"/>
          <w:lang w:val="en-US" w:eastAsia="zh-CN"/>
        </w:rPr>
      </w:pPr>
      <w:r>
        <w:rPr>
          <w:rFonts w:hint="eastAsia" w:ascii="方正仿宋_GBK" w:hAnsi="宋体" w:eastAsia="方正仿宋_GBK" w:cs="Times New Roman"/>
          <w:bCs/>
          <w:szCs w:val="32"/>
          <w:lang w:val="en-US" w:eastAsia="zh-CN"/>
        </w:rPr>
        <w:t>七、该项目的环境保护日常监督管理工作由石柱土家族自治县生态环境保护综合行政执法支队负责。</w:t>
      </w:r>
    </w:p>
    <w:p>
      <w:pPr>
        <w:keepNext w:val="0"/>
        <w:keepLines w:val="0"/>
        <w:pageBreakBefore w:val="0"/>
        <w:widowControl w:val="0"/>
        <w:kinsoku/>
        <w:wordWrap/>
        <w:overflowPunct/>
        <w:topLinePunct w:val="0"/>
        <w:autoSpaceDE/>
        <w:autoSpaceDN/>
        <w:bidi w:val="0"/>
        <w:adjustRightInd/>
        <w:snapToGrid/>
        <w:spacing w:line="600" w:lineRule="exact"/>
        <w:ind w:right="323" w:firstLine="632" w:firstLineChars="200"/>
        <w:textAlignment w:val="auto"/>
        <w:rPr>
          <w:rFonts w:hint="eastAsia" w:ascii="方正仿宋_GBK" w:hAnsi="宋体" w:eastAsia="方正仿宋_GBK"/>
          <w:bCs/>
          <w:szCs w:val="32"/>
        </w:rPr>
      </w:pPr>
    </w:p>
    <w:p>
      <w:pPr>
        <w:keepNext w:val="0"/>
        <w:keepLines w:val="0"/>
        <w:pageBreakBefore w:val="0"/>
        <w:kinsoku/>
        <w:wordWrap/>
        <w:overflowPunct/>
        <w:topLinePunct w:val="0"/>
        <w:autoSpaceDE/>
        <w:autoSpaceDN/>
        <w:bidi w:val="0"/>
        <w:spacing w:line="640" w:lineRule="exact"/>
        <w:ind w:right="323" w:firstLine="3792" w:firstLineChars="1200"/>
        <w:textAlignment w:val="auto"/>
        <w:rPr>
          <w:rFonts w:hint="eastAsia" w:ascii="方正仿宋_GBK" w:hAnsi="宋体" w:eastAsia="方正仿宋_GBK"/>
          <w:bCs/>
          <w:szCs w:val="32"/>
        </w:rPr>
      </w:pPr>
      <w:r>
        <w:rPr>
          <w:rFonts w:hint="eastAsia" w:ascii="方正仿宋_GBK" w:hAnsi="宋体" w:eastAsia="方正仿宋_GBK"/>
          <w:bCs/>
          <w:szCs w:val="32"/>
        </w:rPr>
        <w:t>石柱土家族自治县生态环境局</w:t>
      </w:r>
    </w:p>
    <w:p>
      <w:pPr>
        <w:keepNext w:val="0"/>
        <w:keepLines w:val="0"/>
        <w:pageBreakBefore w:val="0"/>
        <w:kinsoku/>
        <w:wordWrap/>
        <w:overflowPunct/>
        <w:topLinePunct w:val="0"/>
        <w:autoSpaceDE/>
        <w:autoSpaceDN/>
        <w:bidi w:val="0"/>
        <w:spacing w:line="600" w:lineRule="exact"/>
        <w:ind w:right="-34" w:firstLine="4740" w:firstLineChars="1500"/>
        <w:textAlignment w:val="auto"/>
        <w:rPr>
          <w:rFonts w:hint="eastAsia" w:ascii="Times New Roman" w:hAnsi="Times New Roman" w:eastAsia="方正仿宋_GBK" w:cs="方正仿宋_GBK"/>
          <w:bCs/>
          <w:color w:val="auto"/>
          <w:spacing w:val="0"/>
          <w:sz w:val="32"/>
          <w:szCs w:val="32"/>
          <w:lang w:val="en-US" w:eastAsia="zh-CN"/>
        </w:rPr>
      </w:pPr>
      <w:r>
        <w:rPr>
          <w:rFonts w:hint="eastAsia" w:ascii="Times New Roman" w:hAnsi="Times New Roman" w:eastAsia="方正仿宋_GBK" w:cs="方正仿宋_GBK"/>
          <w:bCs/>
          <w:color w:val="auto"/>
          <w:spacing w:val="0"/>
          <w:sz w:val="32"/>
          <w:szCs w:val="32"/>
          <w:lang w:val="en-US" w:eastAsia="zh-CN"/>
        </w:rPr>
        <w:t>202</w:t>
      </w:r>
      <w:r>
        <w:rPr>
          <w:rFonts w:hint="eastAsia" w:eastAsia="方正仿宋_GBK" w:cs="方正仿宋_GBK"/>
          <w:bCs/>
          <w:color w:val="auto"/>
          <w:spacing w:val="0"/>
          <w:sz w:val="32"/>
          <w:szCs w:val="32"/>
          <w:lang w:val="en-US" w:eastAsia="zh-CN"/>
        </w:rPr>
        <w:t>4</w:t>
      </w:r>
      <w:r>
        <w:rPr>
          <w:rFonts w:hint="eastAsia" w:ascii="Times New Roman" w:hAnsi="Times New Roman" w:eastAsia="方正仿宋_GBK" w:cs="方正仿宋_GBK"/>
          <w:bCs/>
          <w:color w:val="auto"/>
          <w:spacing w:val="0"/>
          <w:sz w:val="32"/>
          <w:szCs w:val="32"/>
          <w:lang w:val="en-US" w:eastAsia="zh-CN"/>
        </w:rPr>
        <w:t>年</w:t>
      </w:r>
      <w:r>
        <w:rPr>
          <w:rFonts w:hint="eastAsia" w:eastAsia="方正仿宋_GBK" w:cs="方正仿宋_GBK"/>
          <w:bCs/>
          <w:color w:val="auto"/>
          <w:spacing w:val="0"/>
          <w:sz w:val="32"/>
          <w:szCs w:val="32"/>
          <w:lang w:val="en-US" w:eastAsia="zh-CN"/>
        </w:rPr>
        <w:t>1</w:t>
      </w:r>
      <w:r>
        <w:rPr>
          <w:rFonts w:hint="eastAsia" w:ascii="Times New Roman" w:hAnsi="Times New Roman" w:eastAsia="方正仿宋_GBK" w:cs="方正仿宋_GBK"/>
          <w:bCs/>
          <w:color w:val="auto"/>
          <w:spacing w:val="0"/>
          <w:sz w:val="32"/>
          <w:szCs w:val="32"/>
          <w:lang w:val="en-US" w:eastAsia="zh-CN"/>
        </w:rPr>
        <w:t>月</w:t>
      </w:r>
      <w:r>
        <w:rPr>
          <w:rFonts w:hint="eastAsia" w:eastAsia="方正仿宋_GBK" w:cs="方正仿宋_GBK"/>
          <w:bCs/>
          <w:color w:val="auto"/>
          <w:spacing w:val="0"/>
          <w:sz w:val="32"/>
          <w:szCs w:val="32"/>
          <w:lang w:val="en-US" w:eastAsia="zh-CN"/>
        </w:rPr>
        <w:t>5</w:t>
      </w:r>
      <w:r>
        <w:rPr>
          <w:rFonts w:hint="eastAsia" w:ascii="Times New Roman" w:hAnsi="Times New Roman" w:eastAsia="方正仿宋_GBK" w:cs="方正仿宋_GBK"/>
          <w:bCs/>
          <w:color w:val="auto"/>
          <w:spacing w:val="0"/>
          <w:sz w:val="32"/>
          <w:szCs w:val="32"/>
          <w:lang w:val="en-US" w:eastAsia="zh-CN"/>
        </w:rPr>
        <w:t>日</w:t>
      </w:r>
    </w:p>
    <w:p>
      <w:pPr>
        <w:keepNext w:val="0"/>
        <w:keepLines w:val="0"/>
        <w:pageBreakBefore w:val="0"/>
        <w:kinsoku/>
        <w:wordWrap/>
        <w:overflowPunct/>
        <w:topLinePunct w:val="0"/>
        <w:autoSpaceDE/>
        <w:autoSpaceDN/>
        <w:bidi w:val="0"/>
        <w:spacing w:line="600" w:lineRule="exact"/>
        <w:ind w:right="-34" w:firstLine="632" w:firstLineChars="200"/>
        <w:textAlignment w:val="auto"/>
        <w:rPr>
          <w:rFonts w:hint="default" w:ascii="Times New Roman" w:hAnsi="Times New Roman" w:eastAsia="方正仿宋_GBK" w:cs="方正仿宋_GBK"/>
          <w:bCs/>
          <w:color w:val="auto"/>
          <w:spacing w:val="0"/>
          <w:sz w:val="32"/>
          <w:szCs w:val="32"/>
          <w:lang w:val="en-US" w:eastAsia="zh-CN"/>
        </w:rPr>
      </w:pPr>
    </w:p>
    <w:p>
      <w:pPr>
        <w:keepNext w:val="0"/>
        <w:keepLines w:val="0"/>
        <w:pageBreakBefore w:val="0"/>
        <w:kinsoku/>
        <w:wordWrap/>
        <w:overflowPunct/>
        <w:topLinePunct w:val="0"/>
        <w:autoSpaceDE/>
        <w:autoSpaceDN/>
        <w:bidi w:val="0"/>
        <w:spacing w:line="600" w:lineRule="exact"/>
        <w:ind w:right="-34" w:firstLine="632" w:firstLineChars="200"/>
        <w:textAlignment w:val="auto"/>
        <w:rPr>
          <w:rFonts w:hint="default" w:ascii="Times New Roman" w:hAnsi="Times New Roman" w:eastAsia="方正仿宋_GBK" w:cs="方正仿宋_GBK"/>
          <w:bCs/>
          <w:color w:val="auto"/>
          <w:spacing w:val="0"/>
          <w:sz w:val="32"/>
          <w:szCs w:val="32"/>
          <w:lang w:val="en-US" w:eastAsia="zh-CN"/>
        </w:rPr>
      </w:pPr>
    </w:p>
    <w:p>
      <w:pPr>
        <w:keepNext w:val="0"/>
        <w:keepLines w:val="0"/>
        <w:pageBreakBefore w:val="0"/>
        <w:kinsoku/>
        <w:wordWrap/>
        <w:overflowPunct/>
        <w:topLinePunct w:val="0"/>
        <w:autoSpaceDE/>
        <w:autoSpaceDN/>
        <w:bidi w:val="0"/>
        <w:spacing w:line="600" w:lineRule="exact"/>
        <w:ind w:right="-34" w:firstLine="632" w:firstLineChars="200"/>
        <w:textAlignment w:val="auto"/>
        <w:rPr>
          <w:rFonts w:hint="default" w:ascii="Times New Roman" w:hAnsi="Times New Roman" w:eastAsia="方正仿宋_GBK" w:cs="方正仿宋_GBK"/>
          <w:bCs/>
          <w:color w:val="auto"/>
          <w:spacing w:val="0"/>
          <w:sz w:val="32"/>
          <w:szCs w:val="32"/>
          <w:lang w:val="en-US" w:eastAsia="zh-CN"/>
        </w:rPr>
      </w:pPr>
    </w:p>
    <w:p>
      <w:pPr>
        <w:keepNext w:val="0"/>
        <w:keepLines w:val="0"/>
        <w:pageBreakBefore w:val="0"/>
        <w:kinsoku/>
        <w:wordWrap/>
        <w:overflowPunct/>
        <w:topLinePunct w:val="0"/>
        <w:autoSpaceDE/>
        <w:autoSpaceDN/>
        <w:bidi w:val="0"/>
        <w:spacing w:line="600" w:lineRule="exact"/>
        <w:ind w:right="-34" w:firstLine="632" w:firstLineChars="200"/>
        <w:textAlignment w:val="auto"/>
        <w:rPr>
          <w:rFonts w:hint="default" w:ascii="Times New Roman" w:hAnsi="Times New Roman" w:eastAsia="方正仿宋_GBK" w:cs="方正仿宋_GBK"/>
          <w:bCs/>
          <w:color w:val="auto"/>
          <w:spacing w:val="0"/>
          <w:sz w:val="32"/>
          <w:szCs w:val="32"/>
          <w:lang w:val="en-US" w:eastAsia="zh-CN"/>
        </w:rPr>
      </w:pPr>
    </w:p>
    <w:p>
      <w:pPr>
        <w:keepNext w:val="0"/>
        <w:keepLines w:val="0"/>
        <w:pageBreakBefore w:val="0"/>
        <w:kinsoku/>
        <w:wordWrap/>
        <w:overflowPunct/>
        <w:topLinePunct w:val="0"/>
        <w:autoSpaceDE/>
        <w:autoSpaceDN/>
        <w:bidi w:val="0"/>
        <w:spacing w:line="600" w:lineRule="exact"/>
        <w:ind w:right="-34" w:firstLine="632" w:firstLineChars="200"/>
        <w:textAlignment w:val="auto"/>
        <w:rPr>
          <w:rFonts w:hint="default" w:ascii="Times New Roman" w:hAnsi="Times New Roman" w:eastAsia="方正仿宋_GBK" w:cs="方正仿宋_GBK"/>
          <w:bCs/>
          <w:color w:val="auto"/>
          <w:spacing w:val="0"/>
          <w:sz w:val="32"/>
          <w:szCs w:val="32"/>
          <w:lang w:val="en-US" w:eastAsia="zh-CN"/>
        </w:rPr>
      </w:pPr>
    </w:p>
    <w:p>
      <w:pPr>
        <w:pStyle w:val="2"/>
        <w:rPr>
          <w:rFonts w:hint="default"/>
          <w:lang w:val="en-US" w:eastAsia="zh-CN"/>
        </w:rPr>
      </w:pPr>
    </w:p>
    <w:p>
      <w:pPr>
        <w:keepNext w:val="0"/>
        <w:keepLines w:val="0"/>
        <w:pageBreakBefore w:val="0"/>
        <w:kinsoku/>
        <w:wordWrap/>
        <w:overflowPunct/>
        <w:topLinePunct w:val="0"/>
        <w:autoSpaceDE/>
        <w:autoSpaceDN/>
        <w:bidi w:val="0"/>
        <w:spacing w:line="600" w:lineRule="exact"/>
        <w:ind w:right="-34" w:firstLine="632" w:firstLineChars="200"/>
        <w:textAlignment w:val="auto"/>
        <w:rPr>
          <w:rFonts w:hint="default" w:ascii="Times New Roman" w:hAnsi="Times New Roman" w:eastAsia="方正仿宋_GBK" w:cs="方正仿宋_GBK"/>
          <w:bCs/>
          <w:color w:val="auto"/>
          <w:spacing w:val="0"/>
          <w:sz w:val="32"/>
          <w:szCs w:val="32"/>
          <w:lang w:val="en-US" w:eastAsia="zh-CN"/>
        </w:rPr>
      </w:pPr>
    </w:p>
    <w:p>
      <w:pPr>
        <w:keepNext w:val="0"/>
        <w:keepLines w:val="0"/>
        <w:pageBreakBefore w:val="0"/>
        <w:kinsoku/>
        <w:wordWrap/>
        <w:overflowPunct/>
        <w:topLinePunct w:val="0"/>
        <w:autoSpaceDE/>
        <w:autoSpaceDN/>
        <w:bidi w:val="0"/>
        <w:spacing w:line="600" w:lineRule="exact"/>
        <w:ind w:right="-34" w:firstLine="632" w:firstLineChars="200"/>
        <w:textAlignment w:val="auto"/>
        <w:rPr>
          <w:rFonts w:hint="default" w:ascii="Times New Roman" w:hAnsi="Times New Roman" w:eastAsia="方正仿宋_GBK" w:cs="方正仿宋_GBK"/>
          <w:bCs/>
          <w:color w:val="auto"/>
          <w:spacing w:val="0"/>
          <w:sz w:val="32"/>
          <w:szCs w:val="32"/>
          <w:lang w:val="en-US" w:eastAsia="zh-CN"/>
        </w:rPr>
      </w:pPr>
    </w:p>
    <w:p>
      <w:pPr>
        <w:keepNext w:val="0"/>
        <w:keepLines w:val="0"/>
        <w:pageBreakBefore w:val="0"/>
        <w:kinsoku/>
        <w:wordWrap/>
        <w:overflowPunct/>
        <w:topLinePunct w:val="0"/>
        <w:autoSpaceDE/>
        <w:autoSpaceDN/>
        <w:bidi w:val="0"/>
        <w:spacing w:line="600" w:lineRule="exact"/>
        <w:ind w:right="-34" w:firstLine="632" w:firstLineChars="200"/>
        <w:textAlignment w:val="auto"/>
        <w:rPr>
          <w:rFonts w:hint="default" w:ascii="Times New Roman" w:hAnsi="Times New Roman" w:eastAsia="方正仿宋_GBK" w:cs="方正仿宋_GBK"/>
          <w:bCs/>
          <w:color w:val="auto"/>
          <w:spacing w:val="0"/>
          <w:sz w:val="32"/>
          <w:szCs w:val="32"/>
          <w:lang w:val="en-US" w:eastAsia="zh-CN"/>
        </w:rPr>
      </w:pPr>
    </w:p>
    <w:p>
      <w:pPr>
        <w:pStyle w:val="12"/>
        <w:keepNext w:val="0"/>
        <w:keepLines w:val="0"/>
        <w:pageBreakBefore w:val="0"/>
        <w:kinsoku/>
        <w:wordWrap/>
        <w:overflowPunct/>
        <w:topLinePunct w:val="0"/>
        <w:autoSpaceDE/>
        <w:autoSpaceDN/>
        <w:bidi w:val="0"/>
        <w:spacing w:line="600" w:lineRule="exact"/>
        <w:ind w:firstLine="632" w:firstLineChars="200"/>
        <w:textAlignment w:val="auto"/>
        <w:rPr>
          <w:rFonts w:hint="eastAsia"/>
          <w:sz w:val="32"/>
          <w:szCs w:val="32"/>
        </w:rPr>
      </w:pPr>
      <w:r>
        <w:rPr>
          <w:rFonts w:hint="eastAsia" w:ascii="方正仿宋_GBK" w:hAnsi="宋体" w:eastAsia="方正仿宋_GBK"/>
          <w:bCs/>
          <w:sz w:val="32"/>
          <w:szCs w:val="32"/>
          <w:u w:val="single"/>
        </w:rPr>
        <w:t xml:space="preserve">抄送：县生态环境保护综合行政执法支队                  </w:t>
      </w:r>
    </w:p>
    <w:sectPr>
      <w:headerReference r:id="rId4" w:type="first"/>
      <w:footerReference r:id="rId7" w:type="first"/>
      <w:headerReference r:id="rId3" w:type="default"/>
      <w:footerReference r:id="rId5" w:type="default"/>
      <w:footerReference r:id="rId6" w:type="even"/>
      <w:pgSz w:w="11907" w:h="16840"/>
      <w:pgMar w:top="1440" w:right="1644" w:bottom="1984" w:left="1588" w:header="851" w:footer="1474" w:gutter="0"/>
      <w:pgNumType w:fmt="decimal"/>
      <w:cols w:space="720" w:num="1"/>
      <w:rtlGutter w:val="0"/>
      <w:docGrid w:type="linesAndChars" w:linePitch="579" w:charSpace="-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roman"/>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Cambria">
    <w:panose1 w:val="02040503050406030204"/>
    <w:charset w:val="00"/>
    <w:family w:val="roman"/>
    <w:pitch w:val="default"/>
    <w:sig w:usb0="E00006FF" w:usb1="420024FF" w:usb2="02000000" w:usb3="00000000" w:csb0="2000019F" w:csb1="00000000"/>
  </w:font>
  <w:font w:name="方正小标宋简体">
    <w:panose1 w:val="02000000000000000000"/>
    <w:charset w:val="86"/>
    <w:family w:val="auto"/>
    <w:pitch w:val="default"/>
    <w:sig w:usb0="00000001" w:usb1="0800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7840" w:firstLineChars="2800"/>
      <w:rPr>
        <w:rFonts w:hint="eastAsia" w:ascii="宋体" w:hAnsi="宋体" w:eastAsia="宋体"/>
        <w:sz w:val="28"/>
      </w:rPr>
    </w:pPr>
    <w:r>
      <w:rPr>
        <w:sz w:val="2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7"/>
                    </w:pPr>
                    <w:r>
                      <w:fldChar w:fldCharType="begin"/>
                    </w:r>
                    <w:r>
                      <w:instrText xml:space="preserve"> PAGE  \* MERGEFORMAT </w:instrText>
                    </w:r>
                    <w:r>
                      <w:fldChar w:fldCharType="separate"/>
                    </w:r>
                    <w:r>
                      <w:t>2</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280" w:firstLineChars="100"/>
      <w:rPr>
        <w:rFonts w:hint="eastAsia" w:ascii="宋体" w:hAnsi="宋体" w:eastAsia="宋体"/>
        <w:sz w:val="28"/>
      </w:rPr>
    </w:pPr>
    <w:r>
      <w:rPr>
        <w:rFonts w:hint="eastAsia" w:ascii="宋体" w:hAnsi="宋体" w:eastAsia="宋体"/>
        <w:sz w:val="28"/>
      </w:rPr>
      <w:t>—</w:t>
    </w:r>
    <w:r>
      <w:rPr>
        <w:rFonts w:hint="eastAsia" w:ascii="宋体" w:hAnsi="宋体" w:eastAsia="宋体"/>
        <w:sz w:val="28"/>
        <w:lang w:val="en-US" w:eastAsia="zh-CN"/>
      </w:rPr>
      <w:t xml:space="preserve"> </w:t>
    </w:r>
    <w:r>
      <w:rPr>
        <w:rFonts w:ascii="宋体" w:hAnsi="宋体" w:eastAsia="宋体"/>
        <w:sz w:val="28"/>
      </w:rPr>
      <w:fldChar w:fldCharType="begin"/>
    </w:r>
    <w:r>
      <w:rPr>
        <w:rStyle w:val="11"/>
        <w:rFonts w:ascii="宋体" w:hAnsi="宋体" w:eastAsia="宋体"/>
        <w:sz w:val="28"/>
      </w:rPr>
      <w:instrText xml:space="preserve"> PAGE </w:instrText>
    </w:r>
    <w:r>
      <w:rPr>
        <w:rFonts w:ascii="宋体" w:hAnsi="宋体" w:eastAsia="宋体"/>
        <w:sz w:val="28"/>
      </w:rPr>
      <w:fldChar w:fldCharType="separate"/>
    </w:r>
    <w:r>
      <w:rPr>
        <w:rStyle w:val="11"/>
        <w:rFonts w:ascii="宋体" w:hAnsi="宋体" w:eastAsia="宋体"/>
        <w:sz w:val="28"/>
      </w:rPr>
      <w:t>2</w:t>
    </w:r>
    <w:r>
      <w:rPr>
        <w:rFonts w:ascii="宋体" w:hAnsi="宋体" w:eastAsia="宋体"/>
        <w:sz w:val="28"/>
      </w:rPr>
      <w:fldChar w:fldCharType="end"/>
    </w:r>
    <w:r>
      <w:rPr>
        <w:rFonts w:hint="eastAsia" w:ascii="宋体" w:hAnsi="宋体" w:eastAsia="宋体"/>
        <w:sz w:val="28"/>
        <w:lang w:val="en-US" w:eastAsia="zh-CN"/>
      </w:rPr>
      <w:t xml:space="preserve"> </w:t>
    </w:r>
    <w:r>
      <w:rPr>
        <w:rFonts w:hint="eastAsia" w:ascii="宋体" w:hAnsi="宋体" w:eastAsia="宋体"/>
        <w:sz w:val="28"/>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7"/>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1"/>
      </w:pBdr>
      <w:tabs>
        <w:tab w:val="clear" w:pos="4153"/>
      </w:tabs>
      <w:ind w:firstLine="582" w:firstLineChars="0"/>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FBF3C82"/>
    <w:multiLevelType w:val="singleLevel"/>
    <w:tmpl w:val="BFBF3C82"/>
    <w:lvl w:ilvl="0" w:tentative="0">
      <w:start w:val="2"/>
      <w:numFmt w:val="chineseCounting"/>
      <w:suff w:val="nothing"/>
      <w:lvlText w:val="（%1）"/>
      <w:lvlJc w:val="left"/>
      <w:rPr>
        <w:rFonts w:hint="eastAsia"/>
      </w:rPr>
    </w:lvl>
  </w:abstractNum>
  <w:abstractNum w:abstractNumId="1">
    <w:nsid w:val="2B490E5E"/>
    <w:multiLevelType w:val="singleLevel"/>
    <w:tmpl w:val="2B490E5E"/>
    <w:lvl w:ilvl="0" w:tentative="0">
      <w:start w:val="3"/>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YzNjBkOTgyNWQ1YTMxYzM3MzMwNWFiODNmOWIzYWMifQ=="/>
  </w:docVars>
  <w:rsids>
    <w:rsidRoot w:val="5C125805"/>
    <w:rsid w:val="07616D2B"/>
    <w:rsid w:val="07C04C38"/>
    <w:rsid w:val="09DD4CD4"/>
    <w:rsid w:val="0A9076FD"/>
    <w:rsid w:val="0CBA002A"/>
    <w:rsid w:val="10547C45"/>
    <w:rsid w:val="12076ACD"/>
    <w:rsid w:val="153406ED"/>
    <w:rsid w:val="1715758D"/>
    <w:rsid w:val="17EC6540"/>
    <w:rsid w:val="18376FEE"/>
    <w:rsid w:val="18A11635"/>
    <w:rsid w:val="18C26BC9"/>
    <w:rsid w:val="18ED2570"/>
    <w:rsid w:val="18EF45CF"/>
    <w:rsid w:val="195E35A8"/>
    <w:rsid w:val="1C4F6265"/>
    <w:rsid w:val="238C5073"/>
    <w:rsid w:val="24B53FFA"/>
    <w:rsid w:val="24E55637"/>
    <w:rsid w:val="26502390"/>
    <w:rsid w:val="27105CAF"/>
    <w:rsid w:val="2C8D572B"/>
    <w:rsid w:val="2D0007CE"/>
    <w:rsid w:val="2DAB4BFF"/>
    <w:rsid w:val="3056521D"/>
    <w:rsid w:val="354C14FD"/>
    <w:rsid w:val="362200B7"/>
    <w:rsid w:val="38F94906"/>
    <w:rsid w:val="3D557AD7"/>
    <w:rsid w:val="3E3B34E2"/>
    <w:rsid w:val="3E7B4665"/>
    <w:rsid w:val="3E943F19"/>
    <w:rsid w:val="412B7875"/>
    <w:rsid w:val="45BC1B96"/>
    <w:rsid w:val="466738A0"/>
    <w:rsid w:val="47F94CDF"/>
    <w:rsid w:val="496101F4"/>
    <w:rsid w:val="4ADC2FC7"/>
    <w:rsid w:val="4C432EB0"/>
    <w:rsid w:val="4EDD4E13"/>
    <w:rsid w:val="5037452F"/>
    <w:rsid w:val="530312D4"/>
    <w:rsid w:val="55F03988"/>
    <w:rsid w:val="5688757E"/>
    <w:rsid w:val="5A980ACA"/>
    <w:rsid w:val="5BCC3D8A"/>
    <w:rsid w:val="5C125805"/>
    <w:rsid w:val="5C981920"/>
    <w:rsid w:val="5CA22C3E"/>
    <w:rsid w:val="5CBB75C6"/>
    <w:rsid w:val="64872154"/>
    <w:rsid w:val="673E51F0"/>
    <w:rsid w:val="69075FB3"/>
    <w:rsid w:val="6A4918D6"/>
    <w:rsid w:val="6BDA1CC5"/>
    <w:rsid w:val="6C01153C"/>
    <w:rsid w:val="6C011EDA"/>
    <w:rsid w:val="6F8865ED"/>
    <w:rsid w:val="6F9401C4"/>
    <w:rsid w:val="712026E3"/>
    <w:rsid w:val="71830048"/>
    <w:rsid w:val="721C6367"/>
    <w:rsid w:val="756F76B9"/>
    <w:rsid w:val="76C93E43"/>
    <w:rsid w:val="799059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仿宋_GB2312" w:cs="Times New Roman"/>
      <w:kern w:val="2"/>
      <w:sz w:val="32"/>
      <w:szCs w:val="24"/>
      <w:lang w:val="en-US" w:eastAsia="zh-CN" w:bidi="ar-SA"/>
    </w:rPr>
  </w:style>
  <w:style w:type="paragraph" w:styleId="3">
    <w:name w:val="heading 2"/>
    <w:basedOn w:val="1"/>
    <w:next w:val="1"/>
    <w:autoRedefine/>
    <w:qFormat/>
    <w:uiPriority w:val="0"/>
    <w:pPr>
      <w:keepNext/>
      <w:keepLines/>
      <w:spacing w:before="260" w:after="260" w:line="416" w:lineRule="auto"/>
      <w:outlineLvl w:val="1"/>
    </w:pPr>
    <w:rPr>
      <w:rFonts w:ascii="Arial" w:hAnsi="Arial" w:eastAsia="黑体"/>
      <w:b/>
      <w:bCs/>
      <w:sz w:val="32"/>
      <w:szCs w:val="32"/>
    </w:rPr>
  </w:style>
  <w:style w:type="paragraph" w:styleId="4">
    <w:name w:val="heading 4"/>
    <w:basedOn w:val="3"/>
    <w:next w:val="1"/>
    <w:autoRedefine/>
    <w:qFormat/>
    <w:uiPriority w:val="0"/>
    <w:pPr>
      <w:keepNext/>
      <w:keepLines/>
      <w:spacing w:line="372" w:lineRule="auto"/>
      <w:outlineLvl w:val="3"/>
    </w:pPr>
    <w:rPr>
      <w:rFonts w:ascii="Cambria" w:hAnsi="Cambria"/>
      <w:sz w:val="28"/>
      <w:szCs w:val="28"/>
    </w:rPr>
  </w:style>
  <w:style w:type="character" w:default="1" w:styleId="10">
    <w:name w:val="Default Paragraph Font"/>
    <w:autoRedefine/>
    <w:semiHidden/>
    <w:qFormat/>
    <w:uiPriority w:val="0"/>
  </w:style>
  <w:style w:type="table" w:default="1" w:styleId="9">
    <w:name w:val="Normal Table"/>
    <w:autoRedefine/>
    <w:semiHidden/>
    <w:qFormat/>
    <w:uiPriority w:val="0"/>
    <w:tblPr>
      <w:tblCellMar>
        <w:top w:w="0" w:type="dxa"/>
        <w:left w:w="108" w:type="dxa"/>
        <w:bottom w:w="0" w:type="dxa"/>
        <w:right w:w="108" w:type="dxa"/>
      </w:tblCellMar>
    </w:tblPr>
  </w:style>
  <w:style w:type="paragraph" w:customStyle="1" w:styleId="2">
    <w:name w:val="正文 首行缩进:  2 字符"/>
    <w:basedOn w:val="1"/>
    <w:autoRedefine/>
    <w:qFormat/>
    <w:uiPriority w:val="99"/>
    <w:pPr>
      <w:adjustRightInd/>
      <w:snapToGrid/>
      <w:spacing w:line="240" w:lineRule="auto"/>
      <w:ind w:firstLine="579"/>
    </w:pPr>
    <w:rPr>
      <w:sz w:val="24"/>
    </w:rPr>
  </w:style>
  <w:style w:type="paragraph" w:styleId="5">
    <w:name w:val="Body Text"/>
    <w:basedOn w:val="1"/>
    <w:next w:val="1"/>
    <w:qFormat/>
    <w:uiPriority w:val="0"/>
    <w:pPr>
      <w:widowControl/>
      <w:jc w:val="left"/>
    </w:pPr>
    <w:rPr>
      <w:rFonts w:eastAsia="宋体"/>
      <w:kern w:val="0"/>
      <w:szCs w:val="20"/>
    </w:rPr>
  </w:style>
  <w:style w:type="paragraph" w:styleId="6">
    <w:name w:val="Plain Text"/>
    <w:basedOn w:val="1"/>
    <w:autoRedefine/>
    <w:qFormat/>
    <w:uiPriority w:val="0"/>
    <w:rPr>
      <w:rFonts w:ascii="宋体" w:hAnsi="Courier New" w:eastAsia="Times New Roman"/>
      <w:sz w:val="21"/>
      <w:szCs w:val="20"/>
    </w:rPr>
  </w:style>
  <w:style w:type="paragraph" w:styleId="7">
    <w:name w:val="footer"/>
    <w:basedOn w:val="1"/>
    <w:autoRedefine/>
    <w:qFormat/>
    <w:uiPriority w:val="0"/>
    <w:pPr>
      <w:tabs>
        <w:tab w:val="center" w:pos="4153"/>
        <w:tab w:val="right" w:pos="8306"/>
      </w:tabs>
      <w:snapToGrid w:val="0"/>
      <w:jc w:val="left"/>
    </w:pPr>
    <w:rPr>
      <w:sz w:val="18"/>
      <w:szCs w:val="18"/>
    </w:rPr>
  </w:style>
  <w:style w:type="paragraph" w:styleId="8">
    <w:name w:val="header"/>
    <w:basedOn w:val="1"/>
    <w:autoRedefine/>
    <w:qFormat/>
    <w:uiPriority w:val="0"/>
    <w:pPr>
      <w:pBdr>
        <w:bottom w:val="single" w:color="auto" w:sz="6" w:space="1"/>
      </w:pBdr>
      <w:tabs>
        <w:tab w:val="center" w:pos="4153"/>
        <w:tab w:val="right" w:pos="8306"/>
      </w:tabs>
      <w:snapToGrid w:val="0"/>
      <w:jc w:val="center"/>
    </w:pPr>
    <w:rPr>
      <w:sz w:val="18"/>
      <w:szCs w:val="18"/>
    </w:rPr>
  </w:style>
  <w:style w:type="character" w:styleId="11">
    <w:name w:val="page number"/>
    <w:basedOn w:val="10"/>
    <w:autoRedefine/>
    <w:qFormat/>
    <w:uiPriority w:val="0"/>
  </w:style>
  <w:style w:type="paragraph" w:customStyle="1" w:styleId="12">
    <w:name w:val="tb"/>
    <w:basedOn w:val="1"/>
    <w:qFormat/>
    <w:uiPriority w:val="0"/>
    <w:pPr>
      <w:spacing w:line="400" w:lineRule="atLeast"/>
    </w:pPr>
    <w:rPr>
      <w:rFonts w:ascii="宋体" w:hAnsi="Arial" w:eastAsia="宋体"/>
      <w:sz w:val="24"/>
      <w:szCs w:val="22"/>
    </w:rPr>
  </w:style>
  <w:style w:type="paragraph" w:customStyle="1" w:styleId="13">
    <w:name w:val="Char Char1 Char"/>
    <w:basedOn w:val="1"/>
    <w:qFormat/>
    <w:uiPriority w:val="0"/>
    <w:rPr>
      <w:rFonts w:eastAsia="宋体"/>
      <w:sz w:val="21"/>
      <w:szCs w:val="21"/>
    </w:rPr>
  </w:style>
  <w:style w:type="paragraph" w:customStyle="1" w:styleId="14">
    <w:name w:val="!正文"/>
    <w:next w:val="1"/>
    <w:qFormat/>
    <w:uiPriority w:val="0"/>
    <w:pPr>
      <w:adjustRightInd w:val="0"/>
      <w:snapToGrid w:val="0"/>
      <w:spacing w:line="480" w:lineRule="exact"/>
      <w:ind w:firstLine="200" w:firstLineChars="200"/>
      <w:jc w:val="both"/>
    </w:pPr>
    <w:rPr>
      <w:rFonts w:ascii="Times New Roman" w:hAnsi="Times New Roman" w:eastAsia="宋体" w:cs="Times New Roman"/>
      <w:sz w:val="26"/>
      <w:lang w:val="en-US" w:eastAsia="zh-CN" w:bidi="ar-SA"/>
    </w:rPr>
  </w:style>
  <w:style w:type="paragraph" w:customStyle="1" w:styleId="15">
    <w:name w:val="A4小表"/>
    <w:basedOn w:val="1"/>
    <w:qFormat/>
    <w:uiPriority w:val="0"/>
    <w:pPr>
      <w:spacing w:line="240" w:lineRule="auto"/>
      <w:ind w:firstLine="0" w:firstLineChars="0"/>
      <w:jc w:val="center"/>
    </w:pPr>
    <w:rPr>
      <w:kern w:val="0"/>
      <w:sz w:val="21"/>
      <w:szCs w:val="21"/>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2022-06-28T07:48:00Z</dcterms:created>
  <dc:creator>WPS_1372227755</dc:creator>
  <cp:lastModifiedBy>WPS_1372227755</cp:lastModifiedBy>
  <cp:lastPrinted>2023-11-21T09:44:00Z</cp:lastPrinted>
  <dcterms:modified xsi:type="dcterms:W3CDTF">2024-01-05T03:13:24Z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2E07B80EBD1F49D481631529CE030945_13</vt:lpwstr>
  </property>
</Properties>
</file>