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Times New Roman" w:hAnsi="Times New Roman" w:eastAsia="方正仿宋_GBK" w:cs="Times New Roman"/>
          <w:sz w:val="28"/>
          <w:szCs w:val="28"/>
        </w:rPr>
      </w:pPr>
    </w:p>
    <w:p>
      <w:pPr>
        <w:pStyle w:val="2"/>
        <w:rPr>
          <w:rFonts w:hint="default"/>
        </w:rPr>
      </w:pPr>
    </w:p>
    <w:p>
      <w:pPr>
        <w:spacing w:line="580" w:lineRule="exact"/>
        <w:rPr>
          <w:rFonts w:hint="default" w:ascii="Times New Roman" w:hAnsi="Times New Roman" w:eastAsia="方正仿宋_GBK" w:cs="Times New Roman"/>
          <w:color w:val="FF0000"/>
          <w:sz w:val="32"/>
          <w:szCs w:val="32"/>
        </w:rPr>
      </w:pPr>
    </w:p>
    <w:p>
      <w:pPr>
        <w:ind w:firstLine="358" w:firstLineChars="112"/>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pict>
          <v:shape id="_x0000_i1025" o:spt="136" type="#_x0000_t136" style="height:52.5pt;width:421.75pt;" fillcolor="#FF0000" filled="t" stroked="t" coordsize="21600,21600" adj="10800">
            <v:path/>
            <v:fill on="t" color2="#FFFFFF" focussize="0,0"/>
            <v:stroke color="#FF0000"/>
            <v:imagedata o:title=""/>
            <o:lock v:ext="edit" aspectratio="f"/>
            <v:textpath on="t" fitshape="t" fitpath="t" trim="t" xscale="f" string="石柱土家族自治县水利局电子公文" style="font-family:方正小标宋_GBK;font-size:20pt;v-rotate-letters:f;v-same-letter-heights:f;v-text-align:center;"/>
            <w10:wrap type="none"/>
            <w10:anchorlock/>
          </v:shape>
        </w:pict>
      </w:r>
    </w:p>
    <w:p>
      <w:pPr>
        <w:spacing w:line="560" w:lineRule="exact"/>
        <w:rPr>
          <w:rFonts w:hint="default" w:ascii="Times New Roman" w:hAnsi="Times New Roman" w:eastAsia="方正仿宋_GBK" w:cs="Times New Roman"/>
          <w:color w:val="FF0000"/>
          <w:sz w:val="32"/>
          <w:szCs w:val="32"/>
        </w:rPr>
      </w:pPr>
    </w:p>
    <w:p>
      <w:pPr>
        <w:spacing w:line="560" w:lineRule="exact"/>
        <w:rPr>
          <w:rFonts w:hint="default" w:ascii="Times New Roman" w:hAnsi="Times New Roman" w:eastAsia="方正仿宋_GBK" w:cs="Times New Roman"/>
          <w:color w:val="FF0000"/>
          <w:sz w:val="32"/>
          <w:szCs w:val="32"/>
        </w:rPr>
      </w:pPr>
    </w:p>
    <w:p>
      <w:pPr>
        <w:spacing w:line="560" w:lineRule="exact"/>
        <w:jc w:val="center"/>
        <w:rPr>
          <w:rFonts w:hint="default" w:ascii="Times New Roman" w:hAnsi="Times New Roman" w:eastAsia="方正楷体_GBK" w:cs="Times New Roman"/>
          <w:sz w:val="32"/>
          <w:szCs w:val="32"/>
        </w:rPr>
      </w:pPr>
      <w:r>
        <w:rPr>
          <w:rFonts w:hint="default" w:ascii="Times New Roman" w:hAnsi="Times New Roman" w:eastAsia="方正仿宋_GBK" w:cs="Times New Roman"/>
          <w:sz w:val="33"/>
          <w:szCs w:val="33"/>
        </w:rPr>
        <w:t>石水</w:t>
      </w:r>
      <w:r>
        <w:rPr>
          <w:rFonts w:hint="default" w:ascii="Times New Roman" w:hAnsi="Times New Roman" w:eastAsia="方正仿宋_GBK" w:cs="Times New Roman"/>
          <w:sz w:val="33"/>
          <w:szCs w:val="33"/>
          <w:lang w:eastAsia="zh-CN"/>
        </w:rPr>
        <w:t>利</w:t>
      </w:r>
      <w:r>
        <w:rPr>
          <w:rFonts w:hint="default" w:ascii="Times New Roman" w:hAnsi="Times New Roman" w:eastAsia="方正仿宋_GBK" w:cs="Times New Roman"/>
          <w:sz w:val="33"/>
          <w:szCs w:val="33"/>
        </w:rPr>
        <w:t>发〔2</w:t>
      </w:r>
      <w:r>
        <w:rPr>
          <w:rFonts w:hint="default" w:ascii="Times New Roman" w:hAnsi="Times New Roman" w:eastAsia="方正仿宋_GBK" w:cs="Times New Roman"/>
          <w:sz w:val="33"/>
          <w:szCs w:val="33"/>
        </w:rPr>
        <w:t>0</w:t>
      </w:r>
      <w:r>
        <w:rPr>
          <w:rFonts w:hint="default" w:ascii="Times New Roman" w:hAnsi="Times New Roman" w:eastAsia="方正仿宋_GBK" w:cs="Times New Roman"/>
          <w:sz w:val="33"/>
          <w:szCs w:val="33"/>
          <w:lang w:val="en-US" w:eastAsia="zh-CN"/>
        </w:rPr>
        <w:t>23</w:t>
      </w:r>
      <w:r>
        <w:rPr>
          <w:rFonts w:hint="default" w:ascii="Times New Roman" w:hAnsi="Times New Roman" w:eastAsia="方正仿宋_GBK" w:cs="Times New Roman"/>
          <w:sz w:val="33"/>
          <w:szCs w:val="33"/>
        </w:rPr>
        <w:t>〕</w:t>
      </w:r>
      <w:r>
        <w:rPr>
          <w:rFonts w:hint="eastAsia" w:ascii="Times New Roman" w:hAnsi="Times New Roman" w:eastAsia="方正仿宋_GBK" w:cs="Times New Roman"/>
          <w:sz w:val="33"/>
          <w:szCs w:val="33"/>
          <w:lang w:val="en-US" w:eastAsia="zh-CN"/>
        </w:rPr>
        <w:t>39</w:t>
      </w:r>
      <w:r>
        <w:rPr>
          <w:rFonts w:hint="default" w:ascii="Times New Roman" w:hAnsi="Times New Roman" w:eastAsia="方正仿宋_GBK" w:cs="Times New Roman"/>
          <w:sz w:val="33"/>
          <w:szCs w:val="33"/>
        </w:rPr>
        <w:t>号</w:t>
      </w:r>
    </w:p>
    <w:p>
      <w:pPr>
        <w:spacing w:line="560" w:lineRule="exact"/>
        <w:ind w:firstLine="3200" w:firstLineChars="1000"/>
        <w:rPr>
          <w:rFonts w:hint="default" w:ascii="Times New Roman" w:hAnsi="Times New Roman" w:eastAsia="方正仿宋_GBK" w:cs="Times New Roman"/>
          <w:sz w:val="33"/>
          <w:szCs w:val="33"/>
        </w:rPr>
      </w:pPr>
      <w:r>
        <w:rPr>
          <w:rFonts w:hint="default" w:ascii="Times New Roman" w:hAnsi="Times New Roman" w:eastAsia="方正仿宋_GBK" w:cs="Times New Roman"/>
          <w:color w:val="FF0000"/>
          <w:sz w:val="32"/>
          <w:szCs w:val="32"/>
        </w:rPr>
        <mc:AlternateContent>
          <mc:Choice Requires="wps">
            <w:drawing>
              <wp:anchor distT="0" distB="0" distL="114300" distR="114300" simplePos="0" relativeHeight="251663360" behindDoc="0" locked="0" layoutInCell="1" allowOverlap="1">
                <wp:simplePos x="0" y="0"/>
                <wp:positionH relativeFrom="column">
                  <wp:posOffset>104140</wp:posOffset>
                </wp:positionH>
                <wp:positionV relativeFrom="paragraph">
                  <wp:posOffset>37465</wp:posOffset>
                </wp:positionV>
                <wp:extent cx="5600700" cy="0"/>
                <wp:effectExtent l="0" t="13970" r="0" b="1460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pt;margin-top:2.95pt;height:0pt;width:441pt;z-index:251663360;mso-width-relative:page;mso-height-relative:page;" filled="f" stroked="t" coordsize="21600,21600" o:gfxdata="UEsDBAoAAAAAAIdO4kAAAAAAAAAAAAAAAAAEAAAAZHJzL1BLAwQUAAAACACHTuJAFf0Iq9MAAAAG&#10;AQAADwAAAGRycy9kb3ducmV2LnhtbE2OTW/CMBBE75X6H6ytxK04IIpCGgdB1d4qoaYfXE28jSPi&#10;dRSbEP59t1za49OMZl6+Hl0rBuxD40nBbJqAQKq8aahW8PH+cp+CCFGT0a0nVHDBAOvi9ibXmfFn&#10;esOhjLXgEQqZVmBj7DIpQ2XR6TD1HRJn3753OjL2tTS9PvO4a+U8SZbS6Yb4weoOnyxWx/LkFIxf&#10;6cbuX+P22X/u7HHcl26YX5Sa3M2SRxARx/hXhl99VoeCnQ7+RCaIlnm54KaChxUIjtNVyny4sixy&#10;+V+/+AFQSwMEFAAAAAgAh07iQEYEvTX5AQAA5QMAAA4AAABkcnMvZTJvRG9jLnhtbK1TzY7TMBC+&#10;I/EOlu80aVfdXUVN97ClXBCsBDzA1HYSS/6Tx23al+AFkLjBiSN33oblMRgn3S4slx7IwRl7xt/M&#10;9814cbO3hu1URO1dzaeTkjPlhJfatTX/8H794pozTOAkGO9UzQ8K+c3y+bNFHyo18503UkVGIA6r&#10;PtS8SylURYGiUxZw4oNy5Gx8tJBoG9tCRugJ3ZpiVpaXRe+jDNELhUinq9HJj4jxHEDfNFqolRdb&#10;q1waUaMykIgSdjogXw7VNo0S6W3ToErM1JyYpmGlJGRv8losF1C1EUKnxbEEOKeEJ5wsaEdJT1Ar&#10;SMC2Uf8DZbWIHn2TJsLbYiQyKEIspuUTbd51ENTAhaTGcBId/x+seLO7i0zLml9w5sBSw+8/ff/5&#10;8cuvH59pvf/2lV1kkfqAFcXeurt43GG4i5nxvok2/4kL2w/CHk7Cqn1igg7nl2V5VZLm4sFXPF4M&#10;EdMr5S3LRs2NdpkzVLB7jYmSUehDSD42jvU1n13Pr+aEBzSBDXWeTBuIBbp2uIzeaLnWxuQrGNvN&#10;rYlsBzQF63VJX+ZEwH+F5SwrwG6MG1zjfHQK5EsnWToE0sfRs+C5BqskZ0bRK8oWAUKVQJtzIim1&#10;cVRBlnUUMlsbLw/UjW2Iuu1IiulQZfZQ94d6j5Oax+vP/YD0+Dq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V/Qir0wAAAAYBAAAPAAAAAAAAAAEAIAAAACIAAABkcnMvZG93bnJldi54bWxQSwEC&#10;FAAUAAAACACHTuJARgS9NfkBAADlAwAADgAAAAAAAAABACAAAAAiAQAAZHJzL2Uyb0RvYy54bWxQ&#10;SwUGAAAAAAYABgBZAQAAjQUAAAAA&#10;">
                <v:fill on="f" focussize="0,0"/>
                <v:stroke weight="2.25pt" color="#FF0000" joinstyle="round"/>
                <v:imagedata o:title=""/>
                <o:lock v:ext="edit" aspectratio="f"/>
              </v:line>
            </w:pict>
          </mc:Fallback>
        </mc:AlternateContent>
      </w:r>
    </w:p>
    <w:p>
      <w:pPr>
        <w:spacing w:line="560" w:lineRule="exact"/>
        <w:ind w:firstLine="3300" w:firstLineChars="1000"/>
        <w:rPr>
          <w:rFonts w:hint="default" w:ascii="Times New Roman" w:hAnsi="Times New Roman" w:eastAsia="方正楷体_GBK" w:cs="Times New Roman"/>
          <w:sz w:val="32"/>
          <w:szCs w:val="32"/>
        </w:rPr>
      </w:pPr>
      <w:r>
        <w:rPr>
          <w:rFonts w:hint="default" w:ascii="Times New Roman" w:hAnsi="Times New Roman" w:eastAsia="方正仿宋_GBK" w:cs="Times New Roman"/>
          <w:sz w:val="33"/>
          <w:szCs w:val="33"/>
        </w:rPr>
        <w:t xml:space="preserve"> </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石柱土家族自治县水利局</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关于进一步完善水利工程建设管理制度的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通知</w:t>
      </w: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局机关各科室、局属各单位，水利项目业主单位：</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i w:val="0"/>
          <w:caps w:val="0"/>
          <w:color w:val="auto"/>
          <w:spacing w:val="0"/>
          <w:sz w:val="32"/>
          <w:szCs w:val="32"/>
          <w:shd w:val="clear" w:fill="FFFFFF"/>
        </w:rPr>
      </w:pPr>
      <w:r>
        <w:rPr>
          <w:rFonts w:hint="default" w:ascii="Times New Roman" w:hAnsi="Times New Roman" w:eastAsia="方正仿宋_GBK" w:cs="Times New Roman"/>
          <w:i w:val="0"/>
          <w:caps w:val="0"/>
          <w:color w:val="auto"/>
          <w:spacing w:val="0"/>
          <w:sz w:val="32"/>
          <w:szCs w:val="32"/>
          <w:shd w:val="clear" w:fill="FFFFFF"/>
        </w:rPr>
        <w:t>为深入贯彻落实中央关于加强水利等网络型基础设施建设决策部署，</w:t>
      </w:r>
      <w:r>
        <w:rPr>
          <w:rFonts w:hint="default" w:ascii="Times New Roman" w:hAnsi="Times New Roman" w:eastAsia="方正仿宋_GBK" w:cs="Times New Roman"/>
          <w:i w:val="0"/>
          <w:caps w:val="0"/>
          <w:color w:val="auto"/>
          <w:spacing w:val="0"/>
          <w:sz w:val="32"/>
          <w:szCs w:val="32"/>
          <w:shd w:val="clear" w:fill="FFFFFF"/>
          <w:lang w:eastAsia="zh-CN"/>
        </w:rPr>
        <w:t>进一步</w:t>
      </w:r>
      <w:r>
        <w:rPr>
          <w:rFonts w:hint="default" w:ascii="Times New Roman" w:hAnsi="Times New Roman" w:eastAsia="方正仿宋_GBK" w:cs="Times New Roman"/>
          <w:i w:val="0"/>
          <w:caps w:val="0"/>
          <w:color w:val="auto"/>
          <w:spacing w:val="0"/>
          <w:sz w:val="32"/>
          <w:szCs w:val="32"/>
          <w:shd w:val="clear" w:fill="FFFFFF"/>
        </w:rPr>
        <w:t>加强</w:t>
      </w:r>
      <w:r>
        <w:rPr>
          <w:rFonts w:hint="default" w:ascii="Times New Roman" w:hAnsi="Times New Roman" w:eastAsia="方正仿宋_GBK" w:cs="Times New Roman"/>
          <w:i w:val="0"/>
          <w:caps w:val="0"/>
          <w:color w:val="auto"/>
          <w:spacing w:val="0"/>
          <w:sz w:val="32"/>
          <w:szCs w:val="32"/>
          <w:shd w:val="clear" w:fill="FFFFFF"/>
          <w:lang w:val="en-US" w:eastAsia="zh-CN"/>
        </w:rPr>
        <w:t>我县</w:t>
      </w:r>
      <w:r>
        <w:rPr>
          <w:rFonts w:hint="default" w:ascii="Times New Roman" w:hAnsi="Times New Roman" w:eastAsia="方正仿宋_GBK" w:cs="Times New Roman"/>
          <w:i w:val="0"/>
          <w:caps w:val="0"/>
          <w:color w:val="auto"/>
          <w:spacing w:val="0"/>
          <w:sz w:val="32"/>
          <w:szCs w:val="32"/>
          <w:shd w:val="clear" w:fill="FFFFFF"/>
        </w:rPr>
        <w:t>水利工程建设</w:t>
      </w:r>
      <w:r>
        <w:rPr>
          <w:rFonts w:hint="default" w:ascii="Times New Roman" w:hAnsi="Times New Roman" w:eastAsia="方正仿宋_GBK" w:cs="Times New Roman"/>
          <w:i w:val="0"/>
          <w:caps w:val="0"/>
          <w:color w:val="auto"/>
          <w:spacing w:val="0"/>
          <w:sz w:val="32"/>
          <w:szCs w:val="32"/>
          <w:shd w:val="clear" w:fill="FFFFFF"/>
          <w:lang w:eastAsia="zh-CN"/>
        </w:rPr>
        <w:t>管理</w:t>
      </w:r>
      <w:r>
        <w:rPr>
          <w:rFonts w:hint="default" w:ascii="Times New Roman" w:hAnsi="Times New Roman" w:eastAsia="方正仿宋_GBK" w:cs="Times New Roman"/>
          <w:i w:val="0"/>
          <w:caps w:val="0"/>
          <w:color w:val="auto"/>
          <w:spacing w:val="0"/>
          <w:sz w:val="32"/>
          <w:szCs w:val="32"/>
          <w:shd w:val="clear" w:fill="FFFFFF"/>
        </w:rPr>
        <w:t>，</w:t>
      </w:r>
      <w:r>
        <w:rPr>
          <w:rFonts w:hint="default" w:ascii="Times New Roman" w:hAnsi="Times New Roman" w:eastAsia="方正仿宋_GBK" w:cs="Times New Roman"/>
          <w:i w:val="0"/>
          <w:caps w:val="0"/>
          <w:color w:val="auto"/>
          <w:spacing w:val="0"/>
          <w:sz w:val="32"/>
          <w:szCs w:val="32"/>
          <w:shd w:val="clear" w:fill="FFFFFF"/>
          <w:lang w:eastAsia="zh-CN"/>
        </w:rPr>
        <w:t>为</w:t>
      </w:r>
      <w:r>
        <w:rPr>
          <w:rFonts w:hint="default" w:ascii="Times New Roman" w:hAnsi="Times New Roman" w:eastAsia="方正仿宋_GBK" w:cs="Times New Roman"/>
          <w:i w:val="0"/>
          <w:caps w:val="0"/>
          <w:color w:val="auto"/>
          <w:spacing w:val="0"/>
          <w:sz w:val="32"/>
          <w:szCs w:val="32"/>
          <w:shd w:val="clear" w:fill="FFFFFF"/>
        </w:rPr>
        <w:t>经济社会高质量发展</w:t>
      </w:r>
      <w:r>
        <w:rPr>
          <w:rFonts w:hint="default" w:ascii="Times New Roman" w:hAnsi="Times New Roman" w:eastAsia="方正仿宋_GBK" w:cs="Times New Roman"/>
          <w:i w:val="0"/>
          <w:caps w:val="0"/>
          <w:color w:val="auto"/>
          <w:spacing w:val="0"/>
          <w:sz w:val="32"/>
          <w:szCs w:val="32"/>
          <w:shd w:val="clear" w:fill="FFFFFF"/>
          <w:lang w:eastAsia="zh-CN"/>
        </w:rPr>
        <w:t>提供水利支撑</w:t>
      </w:r>
      <w:r>
        <w:rPr>
          <w:rFonts w:hint="default" w:ascii="Times New Roman" w:hAnsi="Times New Roman" w:eastAsia="方正仿宋_GBK" w:cs="Times New Roman"/>
          <w:i w:val="0"/>
          <w:caps w:val="0"/>
          <w:color w:val="auto"/>
          <w:spacing w:val="0"/>
          <w:sz w:val="32"/>
          <w:szCs w:val="32"/>
          <w:shd w:val="clear" w:fill="FFFFFF"/>
        </w:rPr>
        <w:t>，现就有关事项通知如下。</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一、完善工程招投标、开工、完工公示制度。</w:t>
      </w:r>
      <w:r>
        <w:rPr>
          <w:rFonts w:hint="default" w:ascii="Times New Roman" w:hAnsi="Times New Roman" w:eastAsia="方正仿宋_GBK" w:cs="Times New Roman"/>
          <w:color w:val="auto"/>
          <w:sz w:val="32"/>
          <w:szCs w:val="32"/>
          <w:lang w:val="en-US" w:eastAsia="zh-CN"/>
        </w:rPr>
        <w:t>（一）公示范围全覆盖。凡是我局投资的工程建设项目，不论投资大小、类别均全部实行公示。（二）公示时间延长。非必须招标项目</w:t>
      </w:r>
      <w:r>
        <w:rPr>
          <w:rFonts w:hint="default" w:ascii="Times New Roman" w:hAnsi="Times New Roman" w:eastAsia="方正仿宋_GBK" w:cs="Times New Roman"/>
          <w:snapToGrid w:val="0"/>
          <w:color w:val="auto"/>
          <w:kern w:val="2"/>
          <w:sz w:val="32"/>
          <w:szCs w:val="32"/>
        </w:rPr>
        <w:t>发布竞争性比选公告</w:t>
      </w:r>
      <w:r>
        <w:rPr>
          <w:rFonts w:hint="default" w:ascii="Times New Roman" w:hAnsi="Times New Roman" w:eastAsia="方正仿宋_GBK" w:cs="Times New Roman"/>
          <w:color w:val="auto"/>
          <w:sz w:val="32"/>
          <w:szCs w:val="32"/>
          <w:lang w:val="en-US" w:eastAsia="zh-CN"/>
        </w:rPr>
        <w:t>公示不少于5个工作日；必须招标项目按有关规定执行；工程开工、完工的公示时间从7个工作日延长到10个工作日。（三）公示方式多样。</w:t>
      </w:r>
      <w:r>
        <w:rPr>
          <w:rFonts w:hint="default" w:ascii="Times New Roman" w:hAnsi="Times New Roman" w:eastAsia="方正仿宋_GBK" w:cs="Times New Roman"/>
          <w:color w:val="auto"/>
          <w:kern w:val="0"/>
          <w:sz w:val="32"/>
          <w:szCs w:val="32"/>
          <w:lang w:val="en-US" w:eastAsia="zh-CN"/>
        </w:rPr>
        <w:t>项目业主应当</w:t>
      </w:r>
      <w:r>
        <w:rPr>
          <w:rFonts w:hint="default" w:ascii="Times New Roman" w:hAnsi="Times New Roman" w:eastAsia="方正仿宋_GBK" w:cs="Times New Roman"/>
          <w:color w:val="auto"/>
          <w:kern w:val="0"/>
          <w:sz w:val="32"/>
          <w:szCs w:val="32"/>
        </w:rPr>
        <w:t>通过政府</w:t>
      </w:r>
      <w:r>
        <w:rPr>
          <w:rFonts w:hint="default" w:ascii="Times New Roman" w:hAnsi="Times New Roman" w:eastAsia="方正仿宋_GBK" w:cs="Times New Roman"/>
          <w:color w:val="auto"/>
          <w:kern w:val="0"/>
          <w:sz w:val="32"/>
          <w:szCs w:val="32"/>
          <w:lang w:eastAsia="zh-CN"/>
        </w:rPr>
        <w:t>公众信息网</w:t>
      </w:r>
      <w:r>
        <w:rPr>
          <w:rFonts w:hint="default" w:ascii="Times New Roman" w:hAnsi="Times New Roman" w:eastAsia="方正仿宋_GBK" w:cs="Times New Roman"/>
          <w:color w:val="auto"/>
          <w:kern w:val="0"/>
          <w:sz w:val="32"/>
          <w:szCs w:val="32"/>
        </w:rPr>
        <w:t>、政务公示栏</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包括乡镇政务、村级村务</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报刊等多种形式公布</w:t>
      </w:r>
      <w:r>
        <w:rPr>
          <w:rFonts w:hint="default" w:ascii="Times New Roman" w:hAnsi="Times New Roman" w:eastAsia="方正仿宋_GBK" w:cs="Times New Roman"/>
          <w:color w:val="auto"/>
          <w:kern w:val="0"/>
          <w:sz w:val="32"/>
          <w:szCs w:val="32"/>
          <w:lang w:val="en-US" w:eastAsia="zh-CN"/>
        </w:rPr>
        <w:t>工程</w:t>
      </w:r>
      <w:r>
        <w:rPr>
          <w:rFonts w:hint="default" w:ascii="Times New Roman" w:hAnsi="Times New Roman" w:eastAsia="方正仿宋_GBK" w:cs="Times New Roman"/>
          <w:color w:val="auto"/>
          <w:kern w:val="0"/>
          <w:sz w:val="32"/>
          <w:szCs w:val="32"/>
        </w:rPr>
        <w:t>的相关信息内容</w:t>
      </w:r>
      <w:r>
        <w:rPr>
          <w:rFonts w:hint="default" w:ascii="Times New Roman" w:hAnsi="Times New Roman" w:eastAsia="方正仿宋_GBK" w:cs="Times New Roman"/>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val="en-US" w:eastAsia="zh-CN"/>
        </w:rPr>
        <w:t>二、完善工程技术交底制度。</w:t>
      </w:r>
      <w:r>
        <w:rPr>
          <w:rFonts w:hint="default" w:ascii="Times New Roman" w:hAnsi="Times New Roman" w:eastAsia="方正仿宋_GBK" w:cs="Times New Roman"/>
          <w:color w:val="auto"/>
          <w:sz w:val="32"/>
          <w:szCs w:val="32"/>
          <w:lang w:val="en-US" w:eastAsia="zh-CN"/>
        </w:rPr>
        <w:t>（一）项目业主在工程开工前，应当邀请项目所在地的干部群众代表参与工程技术交底，了解工程建设的范围、规模、建设内容、质量标准等。（二）技术交底按照分层交底、逐级管理的原则进行，贯穿于施工全过程。通过技术交底使参与施工的技术人员和工人熟悉和了解所承担工程任务的特点、技术要求、施工工艺、工程难点、施工操作要点以及工程质量标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技术交底</w:t>
      </w:r>
      <w:r>
        <w:rPr>
          <w:rFonts w:hint="default" w:ascii="Times New Roman" w:hAnsi="Times New Roman" w:eastAsia="方正仿宋_GBK" w:cs="Times New Roman"/>
          <w:color w:val="auto"/>
          <w:sz w:val="32"/>
          <w:szCs w:val="32"/>
          <w:lang w:eastAsia="zh-CN"/>
        </w:rPr>
        <w:t>必须以</w:t>
      </w:r>
      <w:r>
        <w:rPr>
          <w:rFonts w:hint="default" w:ascii="Times New Roman" w:hAnsi="Times New Roman" w:eastAsia="方正仿宋_GBK" w:cs="Times New Roman"/>
          <w:color w:val="auto"/>
          <w:sz w:val="32"/>
          <w:szCs w:val="32"/>
        </w:rPr>
        <w:t>书面</w:t>
      </w:r>
      <w:r>
        <w:rPr>
          <w:rFonts w:hint="default" w:ascii="Times New Roman" w:hAnsi="Times New Roman" w:eastAsia="方正仿宋_GBK" w:cs="Times New Roman"/>
          <w:color w:val="auto"/>
          <w:sz w:val="32"/>
          <w:szCs w:val="32"/>
          <w:lang w:eastAsia="zh-CN"/>
        </w:rPr>
        <w:t>形式</w:t>
      </w:r>
      <w:r>
        <w:rPr>
          <w:rFonts w:hint="default" w:ascii="Times New Roman" w:hAnsi="Times New Roman" w:eastAsia="方正仿宋_GBK" w:cs="Times New Roman"/>
          <w:color w:val="auto"/>
          <w:sz w:val="32"/>
          <w:szCs w:val="32"/>
        </w:rPr>
        <w:t>，交底</w:t>
      </w:r>
      <w:r>
        <w:rPr>
          <w:rFonts w:hint="default" w:ascii="Times New Roman" w:hAnsi="Times New Roman" w:eastAsia="方正仿宋_GBK" w:cs="Times New Roman"/>
          <w:color w:val="auto"/>
          <w:sz w:val="32"/>
          <w:szCs w:val="32"/>
          <w:lang w:eastAsia="zh-CN"/>
        </w:rPr>
        <w:t>记录</w:t>
      </w:r>
      <w:r>
        <w:rPr>
          <w:rFonts w:hint="default" w:ascii="Times New Roman" w:hAnsi="Times New Roman" w:eastAsia="方正仿宋_GBK" w:cs="Times New Roman"/>
          <w:color w:val="auto"/>
          <w:sz w:val="32"/>
          <w:szCs w:val="32"/>
        </w:rPr>
        <w:t>内容要完整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字迹清楚，有交底人</w:t>
      </w:r>
      <w:r>
        <w:rPr>
          <w:rFonts w:hint="default" w:ascii="Times New Roman" w:hAnsi="Times New Roman" w:eastAsia="方正仿宋_GBK" w:cs="Times New Roman"/>
          <w:color w:val="auto"/>
          <w:sz w:val="32"/>
          <w:szCs w:val="32"/>
          <w:lang w:eastAsia="zh-CN"/>
        </w:rPr>
        <w:t>、接收</w:t>
      </w:r>
      <w:r>
        <w:rPr>
          <w:rFonts w:hint="default" w:ascii="Times New Roman" w:hAnsi="Times New Roman" w:eastAsia="方正仿宋_GBK" w:cs="Times New Roman"/>
          <w:color w:val="auto"/>
          <w:sz w:val="32"/>
          <w:szCs w:val="32"/>
        </w:rPr>
        <w:t>人</w:t>
      </w:r>
      <w:r>
        <w:rPr>
          <w:rFonts w:hint="default" w:ascii="Times New Roman" w:hAnsi="Times New Roman" w:eastAsia="方正仿宋_GBK" w:cs="Times New Roman"/>
          <w:color w:val="auto"/>
          <w:sz w:val="32"/>
          <w:szCs w:val="32"/>
          <w:lang w:eastAsia="zh-CN"/>
        </w:rPr>
        <w:t>、监督人</w:t>
      </w:r>
      <w:r>
        <w:rPr>
          <w:rFonts w:hint="default" w:ascii="Times New Roman" w:hAnsi="Times New Roman" w:eastAsia="方正仿宋_GBK" w:cs="Times New Roman"/>
          <w:color w:val="auto"/>
          <w:sz w:val="32"/>
          <w:szCs w:val="32"/>
        </w:rPr>
        <w:t>签字，</w:t>
      </w:r>
      <w:r>
        <w:rPr>
          <w:rFonts w:hint="default" w:ascii="Times New Roman" w:hAnsi="Times New Roman" w:eastAsia="方正仿宋_GBK" w:cs="Times New Roman"/>
          <w:color w:val="auto"/>
          <w:sz w:val="32"/>
          <w:szCs w:val="32"/>
          <w:lang w:eastAsia="zh-CN"/>
        </w:rPr>
        <w:t>要</w:t>
      </w:r>
      <w:r>
        <w:rPr>
          <w:rFonts w:hint="default" w:ascii="Times New Roman" w:hAnsi="Times New Roman" w:eastAsia="方正仿宋_GBK" w:cs="Times New Roman"/>
          <w:color w:val="auto"/>
          <w:sz w:val="32"/>
          <w:szCs w:val="32"/>
        </w:rPr>
        <w:t>保存</w:t>
      </w:r>
      <w:r>
        <w:rPr>
          <w:rFonts w:hint="default" w:ascii="Times New Roman" w:hAnsi="Times New Roman" w:eastAsia="方正仿宋_GBK" w:cs="Times New Roman"/>
          <w:color w:val="auto"/>
          <w:sz w:val="32"/>
          <w:szCs w:val="32"/>
          <w:lang w:eastAsia="zh-CN"/>
        </w:rPr>
        <w:t>入档备查</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val="0"/>
          <w:color w:val="auto"/>
          <w:sz w:val="32"/>
          <w:szCs w:val="32"/>
          <w:lang w:val="en-US" w:eastAsia="zh-CN"/>
        </w:rPr>
        <w:t>三、完善隐蔽工程覆盖制度。</w:t>
      </w:r>
      <w:r>
        <w:rPr>
          <w:rFonts w:hint="default"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snapToGrid w:val="0"/>
          <w:color w:val="auto"/>
          <w:sz w:val="32"/>
          <w:szCs w:val="32"/>
        </w:rPr>
        <w:t>项目实施过程中涉及重要</w:t>
      </w:r>
      <w:r>
        <w:rPr>
          <w:rFonts w:hint="default" w:ascii="Times New Roman" w:hAnsi="Times New Roman" w:eastAsia="方正仿宋_GBK" w:cs="Times New Roman"/>
          <w:snapToGrid w:val="0"/>
          <w:color w:val="auto"/>
          <w:sz w:val="32"/>
          <w:szCs w:val="32"/>
          <w:lang w:eastAsia="zh-CN"/>
        </w:rPr>
        <w:t>“</w:t>
      </w:r>
      <w:r>
        <w:rPr>
          <w:rFonts w:hint="default" w:ascii="Times New Roman" w:hAnsi="Times New Roman" w:eastAsia="方正仿宋_GBK" w:cs="Times New Roman"/>
          <w:snapToGrid w:val="0"/>
          <w:color w:val="auto"/>
          <w:sz w:val="32"/>
          <w:szCs w:val="32"/>
        </w:rPr>
        <w:t>隐蔽工程</w:t>
      </w:r>
      <w:r>
        <w:rPr>
          <w:rFonts w:hint="default" w:ascii="Times New Roman" w:hAnsi="Times New Roman" w:eastAsia="方正仿宋_GBK" w:cs="Times New Roman"/>
          <w:snapToGrid w:val="0"/>
          <w:color w:val="auto"/>
          <w:sz w:val="32"/>
          <w:szCs w:val="32"/>
          <w:lang w:eastAsia="zh-CN"/>
        </w:rPr>
        <w:t>”</w:t>
      </w:r>
      <w:r>
        <w:rPr>
          <w:rFonts w:hint="default" w:ascii="Times New Roman" w:hAnsi="Times New Roman" w:eastAsia="方正仿宋_GBK" w:cs="Times New Roman"/>
          <w:snapToGrid w:val="0"/>
          <w:color w:val="auto"/>
          <w:sz w:val="32"/>
          <w:szCs w:val="32"/>
        </w:rPr>
        <w:t>的，项目</w:t>
      </w:r>
      <w:r>
        <w:rPr>
          <w:rFonts w:hint="default" w:ascii="Times New Roman" w:hAnsi="Times New Roman" w:eastAsia="方正仿宋_GBK" w:cs="Times New Roman"/>
          <w:snapToGrid w:val="0"/>
          <w:color w:val="auto"/>
          <w:sz w:val="32"/>
          <w:szCs w:val="32"/>
          <w:lang w:val="en-US" w:eastAsia="zh-CN"/>
        </w:rPr>
        <w:t>业主</w:t>
      </w:r>
      <w:r>
        <w:rPr>
          <w:rFonts w:hint="default" w:ascii="Times New Roman" w:hAnsi="Times New Roman" w:eastAsia="方正仿宋_GBK" w:cs="Times New Roman"/>
          <w:snapToGrid w:val="0"/>
          <w:color w:val="auto"/>
          <w:sz w:val="32"/>
          <w:szCs w:val="32"/>
        </w:rPr>
        <w:t>单位应当邀请</w:t>
      </w:r>
      <w:r>
        <w:rPr>
          <w:rFonts w:hint="default" w:ascii="Times New Roman" w:hAnsi="Times New Roman" w:eastAsia="方正仿宋_GBK" w:cs="Times New Roman"/>
          <w:snapToGrid w:val="0"/>
          <w:color w:val="auto"/>
          <w:sz w:val="32"/>
          <w:szCs w:val="32"/>
          <w:lang w:eastAsia="zh-CN"/>
        </w:rPr>
        <w:t>干部群众代表</w:t>
      </w:r>
      <w:r>
        <w:rPr>
          <w:rFonts w:hint="default" w:ascii="Times New Roman" w:hAnsi="Times New Roman" w:eastAsia="方正仿宋_GBK" w:cs="Times New Roman"/>
          <w:snapToGrid w:val="0"/>
          <w:color w:val="auto"/>
          <w:sz w:val="32"/>
          <w:szCs w:val="32"/>
          <w:lang w:val="en-US" w:eastAsia="zh-CN"/>
        </w:rPr>
        <w:t>同县水利工程质量和安全监督站、有关专家、监理单位、设计代表</w:t>
      </w:r>
      <w:r>
        <w:rPr>
          <w:rFonts w:hint="default" w:ascii="Times New Roman" w:hAnsi="Times New Roman" w:eastAsia="方正仿宋_GBK" w:cs="Times New Roman"/>
          <w:snapToGrid w:val="0"/>
          <w:color w:val="auto"/>
          <w:sz w:val="32"/>
          <w:szCs w:val="32"/>
        </w:rPr>
        <w:t>对隐蔽工程及其施工工艺、材料和工程设备进行检查，检查确认质量符合</w:t>
      </w:r>
      <w:r>
        <w:rPr>
          <w:rFonts w:hint="default" w:ascii="Times New Roman" w:hAnsi="Times New Roman" w:eastAsia="方正仿宋_GBK" w:cs="Times New Roman"/>
          <w:snapToGrid w:val="0"/>
          <w:color w:val="auto"/>
          <w:sz w:val="32"/>
          <w:szCs w:val="32"/>
          <w:lang w:eastAsia="zh-CN"/>
        </w:rPr>
        <w:t>设计</w:t>
      </w:r>
      <w:r>
        <w:rPr>
          <w:rFonts w:hint="default" w:ascii="Times New Roman" w:hAnsi="Times New Roman" w:eastAsia="方正仿宋_GBK" w:cs="Times New Roman"/>
          <w:snapToGrid w:val="0"/>
          <w:color w:val="auto"/>
          <w:sz w:val="32"/>
          <w:szCs w:val="32"/>
        </w:rPr>
        <w:t>要求，并在验收记录上签字认可后，施工单位才能进行覆盖或隐蔽。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施工单位应当确保</w:t>
      </w:r>
      <w:r>
        <w:rPr>
          <w:rFonts w:hint="default" w:ascii="Times New Roman" w:hAnsi="Times New Roman" w:eastAsia="方正仿宋_GBK" w:cs="Times New Roman"/>
          <w:color w:val="auto"/>
          <w:sz w:val="32"/>
          <w:szCs w:val="32"/>
        </w:rPr>
        <w:t>每个重要“隐蔽工程”作业面</w:t>
      </w:r>
      <w:r>
        <w:rPr>
          <w:rFonts w:hint="default" w:ascii="Times New Roman" w:hAnsi="Times New Roman" w:eastAsia="方正仿宋_GBK" w:cs="Times New Roman"/>
          <w:color w:val="auto"/>
          <w:sz w:val="32"/>
          <w:szCs w:val="32"/>
          <w:lang w:val="en-US" w:eastAsia="zh-CN"/>
        </w:rPr>
        <w:t>留存视频、图像资料</w:t>
      </w:r>
      <w:r>
        <w:rPr>
          <w:rFonts w:hint="default" w:ascii="Times New Roman" w:hAnsi="Times New Roman" w:eastAsia="方正仿宋_GBK" w:cs="Times New Roman"/>
          <w:color w:val="auto"/>
          <w:sz w:val="32"/>
          <w:szCs w:val="32"/>
        </w:rPr>
        <w:t>，随施工资料一并归档</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项目业主</w:t>
      </w:r>
      <w:r>
        <w:rPr>
          <w:rFonts w:hint="default" w:ascii="Times New Roman" w:hAnsi="Times New Roman" w:eastAsia="方正仿宋_GBK" w:cs="Times New Roman"/>
          <w:color w:val="auto"/>
          <w:sz w:val="32"/>
          <w:szCs w:val="32"/>
        </w:rPr>
        <w:t>应强化现场监管，委托具备相应资质的第三方专业机构对重要的“隐蔽工程”进行全过程平行监管和对比检测。第三方专业机构应制定监管和检测方案，每周对“隐蔽工程”质量安全进行分析研判，并形成“隐蔽工程”质量监管报告，经第三方专业机构负责人签字后上报</w:t>
      </w:r>
      <w:r>
        <w:rPr>
          <w:rFonts w:hint="default" w:ascii="Times New Roman" w:hAnsi="Times New Roman" w:eastAsia="方正仿宋_GBK" w:cs="Times New Roman"/>
          <w:color w:val="auto"/>
          <w:sz w:val="32"/>
          <w:szCs w:val="32"/>
          <w:lang w:eastAsia="zh-CN"/>
        </w:rPr>
        <w:t>业主</w:t>
      </w:r>
      <w:r>
        <w:rPr>
          <w:rFonts w:hint="default" w:ascii="Times New Roman" w:hAnsi="Times New Roman" w:eastAsia="方正仿宋_GBK" w:cs="Times New Roman"/>
          <w:color w:val="auto"/>
          <w:sz w:val="32"/>
          <w:szCs w:val="32"/>
        </w:rPr>
        <w:t>单位，</w:t>
      </w:r>
      <w:r>
        <w:rPr>
          <w:rFonts w:hint="default" w:ascii="Times New Roman" w:hAnsi="Times New Roman" w:eastAsia="方正仿宋_GBK" w:cs="Times New Roman"/>
          <w:color w:val="auto"/>
          <w:sz w:val="32"/>
          <w:szCs w:val="32"/>
          <w:lang w:eastAsia="zh-CN"/>
        </w:rPr>
        <w:t>业主</w:t>
      </w:r>
      <w:r>
        <w:rPr>
          <w:rFonts w:hint="default" w:ascii="Times New Roman" w:hAnsi="Times New Roman" w:eastAsia="方正仿宋_GBK" w:cs="Times New Roman"/>
          <w:color w:val="auto"/>
          <w:sz w:val="32"/>
          <w:szCs w:val="32"/>
        </w:rPr>
        <w:t>单位牵头对报告中提出的问题进行整改。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napToGrid w:val="0"/>
          <w:color w:val="auto"/>
          <w:sz w:val="32"/>
          <w:szCs w:val="32"/>
          <w:lang w:val="en-US" w:eastAsia="zh-CN"/>
        </w:rPr>
        <w:t>县水利工程质量和安全监督站</w:t>
      </w:r>
      <w:r>
        <w:rPr>
          <w:rFonts w:hint="default" w:ascii="Times New Roman" w:hAnsi="Times New Roman" w:eastAsia="方正仿宋_GBK" w:cs="Times New Roman"/>
          <w:color w:val="auto"/>
          <w:sz w:val="32"/>
          <w:szCs w:val="32"/>
        </w:rPr>
        <w:t>除正常的验收抽检外，额外再对每一验收批次的重要“隐蔽工程”随机监督抽检，</w:t>
      </w:r>
      <w:r>
        <w:rPr>
          <w:rFonts w:hint="default" w:ascii="Times New Roman" w:hAnsi="Times New Roman" w:eastAsia="方正仿宋_GBK" w:cs="Times New Roman"/>
          <w:color w:val="auto"/>
          <w:sz w:val="32"/>
          <w:szCs w:val="32"/>
          <w:lang w:eastAsia="zh-CN"/>
        </w:rPr>
        <w:t>抽检</w:t>
      </w:r>
      <w:r>
        <w:rPr>
          <w:rFonts w:hint="default" w:ascii="Times New Roman" w:hAnsi="Times New Roman" w:eastAsia="方正仿宋_GBK" w:cs="Times New Roman"/>
          <w:color w:val="auto"/>
          <w:sz w:val="32"/>
          <w:szCs w:val="32"/>
        </w:rPr>
        <w:t>数量不少于3处，发现不合格项时责令</w:t>
      </w:r>
      <w:r>
        <w:rPr>
          <w:rFonts w:hint="default" w:ascii="Times New Roman" w:hAnsi="Times New Roman" w:eastAsia="方正仿宋_GBK" w:cs="Times New Roman"/>
          <w:color w:val="auto"/>
          <w:sz w:val="32"/>
          <w:szCs w:val="32"/>
          <w:lang w:eastAsia="zh-CN"/>
        </w:rPr>
        <w:t>业主</w:t>
      </w:r>
      <w:r>
        <w:rPr>
          <w:rFonts w:hint="default" w:ascii="Times New Roman" w:hAnsi="Times New Roman" w:eastAsia="方正仿宋_GBK" w:cs="Times New Roman"/>
          <w:color w:val="auto"/>
          <w:sz w:val="32"/>
          <w:szCs w:val="32"/>
        </w:rPr>
        <w:t>单位加倍抽检，加倍抽检仍不合格的责令</w:t>
      </w:r>
      <w:r>
        <w:rPr>
          <w:rFonts w:hint="default" w:ascii="Times New Roman" w:hAnsi="Times New Roman" w:eastAsia="方正仿宋_GBK" w:cs="Times New Roman"/>
          <w:color w:val="auto"/>
          <w:sz w:val="32"/>
          <w:szCs w:val="32"/>
          <w:lang w:eastAsia="zh-CN"/>
        </w:rPr>
        <w:t>参建</w:t>
      </w:r>
      <w:r>
        <w:rPr>
          <w:rFonts w:hint="default" w:ascii="Times New Roman" w:hAnsi="Times New Roman" w:eastAsia="方正仿宋_GBK" w:cs="Times New Roman"/>
          <w:color w:val="auto"/>
          <w:sz w:val="32"/>
          <w:szCs w:val="32"/>
        </w:rPr>
        <w:t>各方全面排查质量</w:t>
      </w:r>
      <w:r>
        <w:rPr>
          <w:rFonts w:hint="default" w:ascii="Times New Roman" w:hAnsi="Times New Roman" w:eastAsia="方正仿宋_GBK" w:cs="Times New Roman"/>
          <w:color w:val="auto"/>
          <w:sz w:val="32"/>
          <w:szCs w:val="32"/>
          <w:lang w:eastAsia="zh-CN"/>
        </w:rPr>
        <w:t>问题</w:t>
      </w:r>
      <w:r>
        <w:rPr>
          <w:rFonts w:hint="default" w:ascii="Times New Roman" w:hAnsi="Times New Roman" w:eastAsia="方正仿宋_GBK" w:cs="Times New Roman"/>
          <w:color w:val="auto"/>
          <w:sz w:val="32"/>
          <w:szCs w:val="32"/>
        </w:rPr>
        <w:t>并进行整改</w:t>
      </w:r>
      <w:r>
        <w:rPr>
          <w:rFonts w:hint="default" w:ascii="Times New Roman" w:hAnsi="Times New Roman" w:eastAsia="方正仿宋_GBK" w:cs="Times New Roman"/>
          <w:color w:val="auto"/>
          <w:sz w:val="32"/>
          <w:szCs w:val="32"/>
          <w:lang w:eastAsia="zh-CN"/>
        </w:rPr>
        <w:t>，直至质量合格</w:t>
      </w:r>
      <w:r>
        <w:rPr>
          <w:rFonts w:hint="default" w:ascii="Times New Roman" w:hAnsi="Times New Roman" w:eastAsia="方正仿宋_GBK" w:cs="Times New Roman"/>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四、完善工程勘察设计制度。</w:t>
      </w:r>
      <w:r>
        <w:rPr>
          <w:rFonts w:hint="default" w:ascii="Times New Roman" w:hAnsi="Times New Roman" w:eastAsia="方正仿宋_GBK" w:cs="Times New Roman"/>
          <w:color w:val="auto"/>
          <w:sz w:val="32"/>
          <w:szCs w:val="32"/>
          <w:lang w:val="en-US" w:eastAsia="zh-CN"/>
        </w:rPr>
        <w:t>（一）勘察、设计单位应当按照行业规范要求确保勘察设计文件的质量，设计文件应充分征求采纳受益区干部群众代表的建议。（二）招标文件和勘察设计合同要明确成果资料提交时限、延时处罚措施、勘察设计质量问题处罚措施。因勘察、设计单位工作原因导致项目设计变更的，增加的勘察设计工作量由原勘察、设计单位自行承担，不再追加勘察、设计费用。（三）设计变更</w:t>
      </w:r>
      <w:r>
        <w:rPr>
          <w:rFonts w:hint="default" w:ascii="Times New Roman" w:hAnsi="Times New Roman" w:eastAsia="方正仿宋_GBK" w:cs="Times New Roman"/>
          <w:snapToGrid w:val="0"/>
          <w:color w:val="auto"/>
          <w:sz w:val="32"/>
          <w:szCs w:val="32"/>
        </w:rPr>
        <w:t>增加投资</w:t>
      </w:r>
      <w:r>
        <w:rPr>
          <w:rFonts w:hint="default" w:ascii="Times New Roman" w:hAnsi="Times New Roman" w:eastAsia="方正仿宋_GBK" w:cs="Times New Roman"/>
          <w:color w:val="auto"/>
          <w:sz w:val="32"/>
          <w:szCs w:val="32"/>
          <w:lang w:val="en-US" w:eastAsia="zh-CN"/>
        </w:rPr>
        <w:t>4000元内的由项目业主现场代表签字确定；4000-10000元以内的由项目业主单位法人签字确定；超过1万元的由项目业主单位按程序提交局党组会确定；超过50万元或者超项目概算5%的报县政府分管领导确定；超过100万元或者超项目概算10%的报县政府常务会确定。</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五、完善工程验收制度。</w:t>
      </w:r>
      <w:r>
        <w:rPr>
          <w:rFonts w:hint="default"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snapToGrid w:val="0"/>
          <w:color w:val="auto"/>
          <w:sz w:val="32"/>
          <w:szCs w:val="32"/>
          <w:lang w:val="en-US" w:eastAsia="zh-CN"/>
        </w:rPr>
        <w:t>项目业</w:t>
      </w:r>
      <w:r>
        <w:rPr>
          <w:rFonts w:hint="default" w:ascii="Times New Roman" w:hAnsi="Times New Roman" w:eastAsia="方正仿宋_GBK" w:cs="Times New Roman"/>
          <w:color w:val="auto"/>
          <w:sz w:val="32"/>
          <w:szCs w:val="32"/>
          <w:lang w:val="en-US" w:eastAsia="zh-CN"/>
        </w:rPr>
        <w:t>主应当严格开展各阶段法人验收工作。加强对</w:t>
      </w:r>
      <w:r>
        <w:rPr>
          <w:rFonts w:hint="default" w:ascii="Times New Roman" w:hAnsi="Times New Roman" w:eastAsia="方正仿宋_GBK" w:cs="Times New Roman"/>
          <w:color w:val="auto"/>
          <w:sz w:val="32"/>
          <w:szCs w:val="32"/>
        </w:rPr>
        <w:t>合同范围内工程项目和工作完成情况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已投入使用工程运行情况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验收资料整理情况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工程施工质量</w:t>
      </w:r>
      <w:r>
        <w:rPr>
          <w:rFonts w:hint="default" w:ascii="Times New Roman" w:hAnsi="Times New Roman" w:eastAsia="方正仿宋_GBK" w:cs="Times New Roman"/>
          <w:color w:val="auto"/>
          <w:sz w:val="32"/>
          <w:szCs w:val="32"/>
          <w:lang w:eastAsia="zh-CN"/>
        </w:rPr>
        <w:t>合格、</w:t>
      </w:r>
      <w:r>
        <w:rPr>
          <w:rFonts w:hint="default" w:ascii="Times New Roman" w:hAnsi="Times New Roman" w:eastAsia="方正仿宋_GBK" w:cs="Times New Roman"/>
          <w:color w:val="auto"/>
          <w:sz w:val="32"/>
          <w:szCs w:val="32"/>
        </w:rPr>
        <w:t>完工结算</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情况</w:t>
      </w:r>
      <w:r>
        <w:rPr>
          <w:rFonts w:hint="default" w:ascii="Times New Roman" w:hAnsi="Times New Roman" w:eastAsia="方正仿宋_GBK" w:cs="Times New Roman"/>
          <w:color w:val="auto"/>
          <w:sz w:val="32"/>
          <w:szCs w:val="32"/>
          <w:lang w:val="en-US" w:eastAsia="zh-CN"/>
        </w:rPr>
        <w:t>进行检查。</w:t>
      </w:r>
      <w:r>
        <w:rPr>
          <w:rFonts w:hint="default" w:ascii="Times New Roman" w:hAnsi="Times New Roman" w:eastAsia="方正仿宋_GBK" w:cs="Times New Roman"/>
          <w:snapToGrid w:val="0"/>
          <w:color w:val="auto"/>
          <w:sz w:val="32"/>
          <w:szCs w:val="32"/>
          <w:lang w:eastAsia="zh-CN"/>
        </w:rPr>
        <w:t>（</w:t>
      </w:r>
      <w:r>
        <w:rPr>
          <w:rFonts w:hint="default" w:ascii="Times New Roman" w:hAnsi="Times New Roman" w:eastAsia="方正仿宋_GBK" w:cs="Times New Roman"/>
          <w:snapToGrid w:val="0"/>
          <w:color w:val="auto"/>
          <w:sz w:val="32"/>
          <w:szCs w:val="32"/>
          <w:lang w:val="en-US" w:eastAsia="zh-CN"/>
        </w:rPr>
        <w:t>二</w:t>
      </w:r>
      <w:r>
        <w:rPr>
          <w:rFonts w:hint="default" w:ascii="Times New Roman" w:hAnsi="Times New Roman" w:eastAsia="方正仿宋_GBK" w:cs="Times New Roman"/>
          <w:snapToGrid w:val="0"/>
          <w:color w:val="auto"/>
          <w:sz w:val="32"/>
          <w:szCs w:val="32"/>
          <w:lang w:eastAsia="zh-CN"/>
        </w:rPr>
        <w:t>）</w:t>
      </w:r>
      <w:r>
        <w:rPr>
          <w:rFonts w:hint="default" w:ascii="Times New Roman" w:hAnsi="Times New Roman" w:eastAsia="方正仿宋_GBK" w:cs="Times New Roman"/>
          <w:snapToGrid w:val="0"/>
          <w:color w:val="auto"/>
          <w:sz w:val="32"/>
          <w:szCs w:val="32"/>
        </w:rPr>
        <w:t>对涉及公共利益、公众安全及技术复杂的项目，</w:t>
      </w:r>
      <w:r>
        <w:rPr>
          <w:rFonts w:hint="default" w:ascii="Times New Roman" w:hAnsi="Times New Roman" w:eastAsia="方正仿宋_GBK" w:cs="Times New Roman"/>
          <w:snapToGrid w:val="0"/>
          <w:color w:val="auto"/>
          <w:sz w:val="32"/>
          <w:szCs w:val="32"/>
          <w:lang w:val="en-US" w:eastAsia="zh-CN"/>
        </w:rPr>
        <w:t>各项目主管科室</w:t>
      </w:r>
      <w:r>
        <w:rPr>
          <w:rFonts w:hint="default" w:ascii="Times New Roman" w:hAnsi="Times New Roman" w:eastAsia="方正仿宋_GBK" w:cs="Times New Roman"/>
          <w:snapToGrid w:val="0"/>
          <w:color w:val="auto"/>
          <w:sz w:val="32"/>
          <w:szCs w:val="32"/>
        </w:rPr>
        <w:t>应当邀请</w:t>
      </w:r>
      <w:r>
        <w:rPr>
          <w:rFonts w:hint="default" w:ascii="Times New Roman" w:hAnsi="Times New Roman" w:eastAsia="方正仿宋_GBK" w:cs="Times New Roman"/>
          <w:snapToGrid w:val="0"/>
          <w:color w:val="auto"/>
          <w:sz w:val="32"/>
          <w:szCs w:val="32"/>
          <w:lang w:val="en-US" w:eastAsia="zh-CN"/>
        </w:rPr>
        <w:t>县财政局、县发改委、项目所在地政府工作人员、项目受益区的</w:t>
      </w:r>
      <w:r>
        <w:rPr>
          <w:rFonts w:hint="default" w:ascii="Times New Roman" w:hAnsi="Times New Roman" w:eastAsia="方正仿宋_GBK" w:cs="Times New Roman"/>
          <w:snapToGrid w:val="0"/>
          <w:color w:val="auto"/>
          <w:sz w:val="32"/>
          <w:szCs w:val="32"/>
          <w:lang w:eastAsia="zh-CN"/>
        </w:rPr>
        <w:t>干部群众代表</w:t>
      </w:r>
      <w:r>
        <w:rPr>
          <w:rFonts w:hint="default" w:ascii="Times New Roman" w:hAnsi="Times New Roman" w:eastAsia="方正仿宋_GBK" w:cs="Times New Roman"/>
          <w:snapToGrid w:val="0"/>
          <w:color w:val="auto"/>
          <w:sz w:val="32"/>
          <w:szCs w:val="32"/>
          <w:lang w:val="en-US" w:eastAsia="zh-CN"/>
        </w:rPr>
        <w:t>2人以上</w:t>
      </w:r>
      <w:r>
        <w:rPr>
          <w:rFonts w:hint="default" w:ascii="Times New Roman" w:hAnsi="Times New Roman" w:eastAsia="方正仿宋_GBK" w:cs="Times New Roman"/>
          <w:snapToGrid w:val="0"/>
          <w:color w:val="auto"/>
          <w:sz w:val="32"/>
          <w:szCs w:val="32"/>
        </w:rPr>
        <w:t>等</w:t>
      </w:r>
      <w:r>
        <w:rPr>
          <w:rFonts w:hint="default" w:ascii="Times New Roman" w:hAnsi="Times New Roman" w:eastAsia="方正仿宋_GBK" w:cs="Times New Roman"/>
          <w:snapToGrid w:val="0"/>
          <w:color w:val="auto"/>
          <w:sz w:val="32"/>
          <w:szCs w:val="32"/>
          <w:lang w:val="en-US" w:eastAsia="zh-CN"/>
        </w:rPr>
        <w:t>作为</w:t>
      </w:r>
      <w:r>
        <w:rPr>
          <w:rFonts w:hint="default" w:ascii="Times New Roman" w:hAnsi="Times New Roman" w:eastAsia="方正仿宋_GBK" w:cs="Times New Roman"/>
          <w:snapToGrid w:val="0"/>
          <w:color w:val="auto"/>
          <w:sz w:val="32"/>
          <w:szCs w:val="32"/>
        </w:rPr>
        <w:t>竣工验收</w:t>
      </w:r>
      <w:r>
        <w:rPr>
          <w:rFonts w:hint="default" w:ascii="Times New Roman" w:hAnsi="Times New Roman" w:eastAsia="方正仿宋_GBK" w:cs="Times New Roman"/>
          <w:snapToGrid w:val="0"/>
          <w:color w:val="auto"/>
          <w:sz w:val="32"/>
          <w:szCs w:val="32"/>
          <w:lang w:val="en-US" w:eastAsia="zh-CN"/>
        </w:rPr>
        <w:t>委员会成员，参加竣工验收工作</w:t>
      </w:r>
      <w:r>
        <w:rPr>
          <w:rFonts w:hint="default" w:ascii="Times New Roman" w:hAnsi="Times New Roman" w:eastAsia="方正仿宋_GBK" w:cs="Times New Roman"/>
          <w:snapToGrid w:val="0"/>
          <w:color w:val="auto"/>
          <w:sz w:val="32"/>
          <w:szCs w:val="32"/>
        </w:rPr>
        <w:t>。</w:t>
      </w:r>
      <w:r>
        <w:rPr>
          <w:rFonts w:hint="default" w:ascii="Times New Roman" w:hAnsi="Times New Roman" w:eastAsia="方正仿宋_GBK" w:cs="Times New Roman"/>
          <w:color w:val="auto"/>
          <w:sz w:val="32"/>
          <w:szCs w:val="32"/>
          <w:lang w:val="en-US" w:eastAsia="zh-CN"/>
        </w:rPr>
        <w:t>（三）竣工验收委员会应当加强对项目竣工资料、完工结算资料、财务决算资料等进行检查，对工程实体进行抽查，杜绝批大建小、重复申报、截留资金等行为。</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val="en-US" w:eastAsia="zh-CN"/>
        </w:rPr>
        <w:t>六、完善工程建设资金监管制度。</w:t>
      </w:r>
      <w:r>
        <w:rPr>
          <w:rFonts w:hint="default" w:ascii="Times New Roman" w:hAnsi="Times New Roman" w:eastAsia="方正仿宋_GBK" w:cs="Times New Roman"/>
          <w:color w:val="auto"/>
          <w:sz w:val="32"/>
          <w:szCs w:val="32"/>
          <w:lang w:val="en-US" w:eastAsia="zh-CN"/>
        </w:rPr>
        <w:t>（一）所有项目从进入项目库、立项、规划设计由主管科室负责报县纪委监委驻县农业农村委纪检监察组备案，招标投标、监理选取、签订合同、</w:t>
      </w:r>
      <w:r>
        <w:rPr>
          <w:rFonts w:hint="default" w:ascii="Times New Roman" w:hAnsi="Times New Roman" w:eastAsia="方正仿宋_GBK" w:cs="Times New Roman"/>
          <w:color w:val="auto"/>
          <w:sz w:val="32"/>
          <w:szCs w:val="32"/>
        </w:rPr>
        <w:t>验收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问题整改</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rPr>
        <w:t>项目重要推进会、现场会或项目建设过程中的调整变更等重要情况</w:t>
      </w:r>
      <w:r>
        <w:rPr>
          <w:rFonts w:hint="default" w:ascii="Times New Roman" w:hAnsi="Times New Roman" w:eastAsia="方正仿宋_GBK" w:cs="Times New Roman"/>
          <w:color w:val="auto"/>
          <w:sz w:val="32"/>
          <w:szCs w:val="32"/>
          <w:lang w:eastAsia="zh-CN"/>
        </w:rPr>
        <w:t>由</w:t>
      </w:r>
      <w:r>
        <w:rPr>
          <w:rFonts w:hint="default" w:ascii="Times New Roman" w:hAnsi="Times New Roman" w:eastAsia="方正仿宋_GBK" w:cs="Times New Roman"/>
          <w:color w:val="auto"/>
          <w:sz w:val="32"/>
          <w:szCs w:val="32"/>
          <w:lang w:val="en-US" w:eastAsia="zh-CN"/>
        </w:rPr>
        <w:t>项目业主负责报县纪委监委驻县农业农村委纪检监察组备案。（二）施工单位申请拨付工程预付款时应附</w:t>
      </w:r>
      <w:r>
        <w:rPr>
          <w:rFonts w:hint="default" w:ascii="Times New Roman" w:hAnsi="Times New Roman" w:eastAsia="方正仿宋_GBK" w:cs="Times New Roman"/>
          <w:color w:val="auto"/>
          <w:sz w:val="32"/>
          <w:szCs w:val="32"/>
        </w:rPr>
        <w:t>项目中标通知书、施工合同</w:t>
      </w:r>
      <w:r>
        <w:rPr>
          <w:rFonts w:hint="default" w:ascii="Times New Roman" w:hAnsi="Times New Roman" w:eastAsia="方正仿宋_GBK" w:cs="Times New Roman"/>
          <w:color w:val="auto"/>
          <w:sz w:val="32"/>
          <w:szCs w:val="32"/>
          <w:lang w:eastAsia="zh-CN"/>
        </w:rPr>
        <w:t>、开工令</w:t>
      </w:r>
      <w:r>
        <w:rPr>
          <w:rFonts w:hint="default" w:ascii="Times New Roman" w:hAnsi="Times New Roman" w:eastAsia="方正仿宋_GBK" w:cs="Times New Roman"/>
          <w:color w:val="auto"/>
          <w:sz w:val="32"/>
          <w:szCs w:val="32"/>
          <w:lang w:val="en-US" w:eastAsia="zh-CN"/>
        </w:rPr>
        <w:t>；工程进度款还应附</w:t>
      </w:r>
      <w:r>
        <w:rPr>
          <w:rFonts w:hint="default" w:ascii="Times New Roman" w:hAnsi="Times New Roman" w:eastAsia="方正仿宋_GBK" w:cs="Times New Roman"/>
          <w:color w:val="auto"/>
          <w:sz w:val="32"/>
          <w:szCs w:val="32"/>
          <w:lang w:eastAsia="zh-CN"/>
        </w:rPr>
        <w:t>工程量</w:t>
      </w:r>
      <w:r>
        <w:rPr>
          <w:rFonts w:hint="default" w:ascii="Times New Roman" w:hAnsi="Times New Roman" w:eastAsia="方正仿宋_GBK" w:cs="Times New Roman"/>
          <w:color w:val="auto"/>
          <w:sz w:val="32"/>
          <w:szCs w:val="32"/>
        </w:rPr>
        <w:t>签证</w:t>
      </w:r>
      <w:r>
        <w:rPr>
          <w:rFonts w:hint="default" w:ascii="Times New Roman" w:hAnsi="Times New Roman" w:eastAsia="方正仿宋_GBK" w:cs="Times New Roman"/>
          <w:color w:val="auto"/>
          <w:sz w:val="32"/>
          <w:szCs w:val="32"/>
          <w:lang w:eastAsia="zh-CN"/>
        </w:rPr>
        <w:t>单等</w:t>
      </w:r>
      <w:r>
        <w:rPr>
          <w:rFonts w:hint="default" w:ascii="Times New Roman" w:hAnsi="Times New Roman" w:eastAsia="方正仿宋_GBK" w:cs="Times New Roman"/>
          <w:color w:val="auto"/>
          <w:sz w:val="32"/>
          <w:szCs w:val="32"/>
        </w:rPr>
        <w:t>资料</w:t>
      </w:r>
      <w:r>
        <w:rPr>
          <w:rFonts w:hint="default" w:ascii="Times New Roman" w:hAnsi="Times New Roman" w:eastAsia="方正仿宋_GBK" w:cs="Times New Roman"/>
          <w:color w:val="auto"/>
          <w:sz w:val="32"/>
          <w:szCs w:val="32"/>
          <w:lang w:val="en-US" w:eastAsia="zh-CN"/>
        </w:rPr>
        <w:t>。支付</w:t>
      </w:r>
      <w:r>
        <w:rPr>
          <w:rFonts w:hint="default" w:ascii="Times New Roman" w:hAnsi="Times New Roman" w:eastAsia="方正仿宋_GBK" w:cs="Times New Roman"/>
          <w:color w:val="auto"/>
          <w:sz w:val="32"/>
          <w:szCs w:val="32"/>
          <w:lang w:eastAsia="zh-CN"/>
        </w:rPr>
        <w:t>项目</w:t>
      </w:r>
      <w:r>
        <w:rPr>
          <w:rFonts w:hint="default" w:ascii="Times New Roman" w:hAnsi="Times New Roman" w:eastAsia="方正仿宋_GBK" w:cs="Times New Roman"/>
          <w:color w:val="auto"/>
          <w:sz w:val="32"/>
          <w:szCs w:val="32"/>
          <w:lang w:val="en-US" w:eastAsia="zh-CN"/>
        </w:rPr>
        <w:t>余款时除施工单位提供</w:t>
      </w:r>
      <w:r>
        <w:rPr>
          <w:rFonts w:hint="default" w:ascii="Times New Roman" w:hAnsi="Times New Roman" w:eastAsia="方正仿宋_GBK" w:cs="Times New Roman"/>
          <w:color w:val="auto"/>
          <w:sz w:val="32"/>
          <w:szCs w:val="32"/>
        </w:rPr>
        <w:t>施工合同、</w:t>
      </w:r>
      <w:r>
        <w:rPr>
          <w:rFonts w:hint="default" w:ascii="Times New Roman" w:hAnsi="Times New Roman" w:eastAsia="方正仿宋_GBK" w:cs="Times New Roman"/>
          <w:color w:val="auto"/>
          <w:sz w:val="32"/>
          <w:szCs w:val="32"/>
          <w:lang w:val="en-US" w:eastAsia="zh-CN"/>
        </w:rPr>
        <w:t>竣工</w:t>
      </w:r>
      <w:r>
        <w:rPr>
          <w:rFonts w:hint="default" w:ascii="Times New Roman" w:hAnsi="Times New Roman" w:eastAsia="方正仿宋_GBK" w:cs="Times New Roman"/>
          <w:color w:val="auto"/>
          <w:sz w:val="32"/>
          <w:szCs w:val="32"/>
        </w:rPr>
        <w:t>验收</w:t>
      </w:r>
      <w:r>
        <w:rPr>
          <w:rFonts w:hint="default" w:ascii="Times New Roman" w:hAnsi="Times New Roman" w:eastAsia="方正仿宋_GBK" w:cs="Times New Roman"/>
          <w:color w:val="auto"/>
          <w:sz w:val="32"/>
          <w:szCs w:val="32"/>
          <w:lang w:val="en-US" w:eastAsia="zh-CN"/>
        </w:rPr>
        <w:t>鉴定</w:t>
      </w:r>
      <w:r>
        <w:rPr>
          <w:rFonts w:hint="default" w:ascii="Times New Roman" w:hAnsi="Times New Roman" w:eastAsia="方正仿宋_GBK" w:cs="Times New Roman"/>
          <w:color w:val="auto"/>
          <w:sz w:val="32"/>
          <w:szCs w:val="32"/>
        </w:rPr>
        <w:t>书、</w:t>
      </w:r>
      <w:r>
        <w:rPr>
          <w:rFonts w:hint="default" w:ascii="Times New Roman" w:hAnsi="Times New Roman" w:eastAsia="方正仿宋_GBK" w:cs="Times New Roman"/>
          <w:color w:val="auto"/>
          <w:sz w:val="32"/>
          <w:szCs w:val="32"/>
          <w:lang w:val="en-US" w:eastAsia="zh-CN"/>
        </w:rPr>
        <w:t>完工结算</w:t>
      </w:r>
      <w:r>
        <w:rPr>
          <w:rFonts w:hint="default" w:ascii="Times New Roman" w:hAnsi="Times New Roman" w:eastAsia="方正仿宋_GBK" w:cs="Times New Roman"/>
          <w:color w:val="auto"/>
          <w:sz w:val="32"/>
          <w:szCs w:val="32"/>
        </w:rPr>
        <w:t>报告</w:t>
      </w:r>
      <w:r>
        <w:rPr>
          <w:rFonts w:hint="default" w:ascii="Times New Roman" w:hAnsi="Times New Roman" w:eastAsia="方正仿宋_GBK" w:cs="Times New Roman"/>
          <w:color w:val="auto"/>
          <w:sz w:val="32"/>
          <w:szCs w:val="32"/>
          <w:lang w:eastAsia="zh-CN"/>
        </w:rPr>
        <w:t>（或</w:t>
      </w:r>
      <w:r>
        <w:rPr>
          <w:rFonts w:hint="default" w:ascii="Times New Roman" w:hAnsi="Times New Roman" w:eastAsia="方正仿宋_GBK" w:cs="Times New Roman"/>
          <w:color w:val="auto"/>
          <w:sz w:val="32"/>
          <w:szCs w:val="32"/>
        </w:rPr>
        <w:t>财务结算报告</w:t>
      </w:r>
      <w:r>
        <w:rPr>
          <w:rFonts w:hint="default" w:ascii="Times New Roman" w:hAnsi="Times New Roman" w:eastAsia="方正仿宋_GBK" w:cs="Times New Roman"/>
          <w:color w:val="auto"/>
          <w:sz w:val="32"/>
          <w:szCs w:val="32"/>
          <w:lang w:eastAsia="zh-CN"/>
        </w:rPr>
        <w:t>）外，项目业主还必须提供项目档案入库单、固定资产移交清单、移交给管理单位的手续</w:t>
      </w:r>
      <w:r>
        <w:rPr>
          <w:rFonts w:hint="default" w:ascii="Times New Roman" w:hAnsi="Times New Roman" w:eastAsia="方正仿宋_GBK" w:cs="Times New Roman"/>
          <w:color w:val="auto"/>
          <w:sz w:val="32"/>
          <w:szCs w:val="32"/>
        </w:rPr>
        <w:t>等资料</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eastAsia="zh-CN"/>
        </w:rPr>
        <w:t>）对于</w:t>
      </w:r>
      <w:r>
        <w:rPr>
          <w:rFonts w:hint="default" w:ascii="Times New Roman" w:hAnsi="Times New Roman" w:eastAsia="方正仿宋_GBK" w:cs="Times New Roman"/>
          <w:color w:val="auto"/>
          <w:sz w:val="32"/>
          <w:szCs w:val="32"/>
          <w:lang w:val="en-US" w:eastAsia="zh-CN"/>
        </w:rPr>
        <w:t>完工结算审定金额超过合同金额申请拨付工程余款时，还要提供设计变更等资料（或局党组会同意变更的会议纪要）。（四）预付款不超过</w:t>
      </w:r>
      <w:r>
        <w:rPr>
          <w:rFonts w:hint="default" w:ascii="Times New Roman" w:hAnsi="Times New Roman" w:eastAsia="方正仿宋_GBK" w:cs="Times New Roman"/>
          <w:color w:val="auto"/>
          <w:sz w:val="32"/>
          <w:szCs w:val="32"/>
          <w:lang w:eastAsia="zh-CN"/>
        </w:rPr>
        <w:t>合同金额</w:t>
      </w:r>
      <w:r>
        <w:rPr>
          <w:rFonts w:hint="default" w:ascii="Times New Roman" w:hAnsi="Times New Roman" w:eastAsia="方正仿宋_GBK" w:cs="Times New Roman"/>
          <w:color w:val="auto"/>
          <w:sz w:val="32"/>
          <w:szCs w:val="32"/>
          <w:lang w:val="en-US" w:eastAsia="zh-CN"/>
        </w:rPr>
        <w:t>的30%，</w:t>
      </w:r>
      <w:r>
        <w:rPr>
          <w:rFonts w:hint="default" w:ascii="Times New Roman" w:hAnsi="Times New Roman" w:eastAsia="方正仿宋_GBK" w:cs="Times New Roman"/>
          <w:color w:val="auto"/>
          <w:sz w:val="32"/>
          <w:szCs w:val="32"/>
        </w:rPr>
        <w:t>进度</w:t>
      </w:r>
      <w:r>
        <w:rPr>
          <w:rFonts w:hint="default" w:ascii="Times New Roman" w:hAnsi="Times New Roman" w:eastAsia="方正仿宋_GBK" w:cs="Times New Roman"/>
          <w:color w:val="auto"/>
          <w:sz w:val="32"/>
          <w:szCs w:val="32"/>
          <w:lang w:val="en-US" w:eastAsia="zh-CN"/>
        </w:rPr>
        <w:t>款不超过</w:t>
      </w:r>
      <w:r>
        <w:rPr>
          <w:rFonts w:hint="default" w:ascii="Times New Roman" w:hAnsi="Times New Roman" w:eastAsia="方正仿宋_GBK" w:cs="Times New Roman"/>
          <w:color w:val="auto"/>
          <w:sz w:val="32"/>
          <w:szCs w:val="32"/>
        </w:rPr>
        <w:t>合同</w:t>
      </w:r>
      <w:r>
        <w:rPr>
          <w:rFonts w:hint="default" w:ascii="Times New Roman" w:hAnsi="Times New Roman" w:eastAsia="方正仿宋_GBK" w:cs="Times New Roman"/>
          <w:color w:val="auto"/>
          <w:sz w:val="32"/>
          <w:szCs w:val="32"/>
          <w:lang w:val="en-US" w:eastAsia="zh-CN"/>
        </w:rPr>
        <w:t>金额的8</w:t>
      </w:r>
      <w:r>
        <w:rPr>
          <w:rFonts w:hint="default" w:ascii="Times New Roman" w:hAnsi="Times New Roman" w:eastAsia="方正仿宋_GBK" w:cs="Times New Roman"/>
          <w:color w:val="auto"/>
          <w:sz w:val="32"/>
          <w:szCs w:val="32"/>
        </w:rPr>
        <w:t>0%</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完工验收</w:t>
      </w:r>
      <w:r>
        <w:rPr>
          <w:rFonts w:hint="default" w:ascii="Times New Roman" w:hAnsi="Times New Roman" w:eastAsia="方正仿宋_GBK" w:cs="Times New Roman"/>
          <w:color w:val="auto"/>
          <w:sz w:val="32"/>
          <w:szCs w:val="32"/>
          <w:lang w:val="en-US" w:eastAsia="zh-CN"/>
        </w:rPr>
        <w:t>后</w:t>
      </w:r>
      <w:r>
        <w:rPr>
          <w:rFonts w:hint="default" w:ascii="Times New Roman" w:hAnsi="Times New Roman" w:eastAsia="方正仿宋_GBK" w:cs="Times New Roman"/>
          <w:color w:val="auto"/>
          <w:sz w:val="32"/>
          <w:szCs w:val="32"/>
        </w:rPr>
        <w:t>支付</w:t>
      </w:r>
      <w:r>
        <w:rPr>
          <w:rFonts w:hint="default" w:ascii="Times New Roman" w:hAnsi="Times New Roman" w:eastAsia="方正仿宋_GBK" w:cs="Times New Roman"/>
          <w:color w:val="auto"/>
          <w:sz w:val="32"/>
          <w:szCs w:val="32"/>
          <w:lang w:val="en-US" w:eastAsia="zh-CN"/>
        </w:rPr>
        <w:t>余款</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项目业主应按照合同约定方式预留保证金，保证金总预留比例为工程价款结算总额的3%。</w:t>
      </w:r>
      <w:r>
        <w:rPr>
          <w:rFonts w:hint="default" w:ascii="Times New Roman" w:hAnsi="Times New Roman" w:eastAsia="方正仿宋_GBK" w:cs="Times New Roman"/>
          <w:color w:val="auto"/>
          <w:sz w:val="32"/>
          <w:szCs w:val="32"/>
          <w:lang w:eastAsia="zh-CN"/>
        </w:rPr>
        <w:t>按照合同约定质保</w:t>
      </w:r>
      <w:r>
        <w:rPr>
          <w:rFonts w:hint="default" w:ascii="Times New Roman" w:hAnsi="Times New Roman" w:eastAsia="方正仿宋_GBK" w:cs="Times New Roman"/>
          <w:color w:val="auto"/>
          <w:sz w:val="32"/>
          <w:szCs w:val="32"/>
        </w:rPr>
        <w:t>到期，由项目</w:t>
      </w:r>
      <w:r>
        <w:rPr>
          <w:rFonts w:hint="default" w:ascii="Times New Roman" w:hAnsi="Times New Roman" w:eastAsia="方正仿宋_GBK" w:cs="Times New Roman"/>
          <w:color w:val="auto"/>
          <w:sz w:val="32"/>
          <w:szCs w:val="32"/>
          <w:lang w:eastAsia="zh-CN"/>
        </w:rPr>
        <w:t>业主</w:t>
      </w:r>
      <w:r>
        <w:rPr>
          <w:rFonts w:hint="default" w:ascii="Times New Roman" w:hAnsi="Times New Roman" w:eastAsia="方正仿宋_GBK" w:cs="Times New Roman"/>
          <w:color w:val="auto"/>
          <w:sz w:val="32"/>
          <w:szCs w:val="32"/>
          <w:lang w:val="en-US" w:eastAsia="zh-CN"/>
        </w:rPr>
        <w:t>组织项目主管</w:t>
      </w:r>
      <w:r>
        <w:rPr>
          <w:rFonts w:hint="default" w:ascii="Times New Roman" w:hAnsi="Times New Roman" w:eastAsia="方正仿宋_GBK" w:cs="Times New Roman"/>
          <w:color w:val="auto"/>
          <w:sz w:val="32"/>
          <w:szCs w:val="32"/>
        </w:rPr>
        <w:t>科</w:t>
      </w:r>
      <w:r>
        <w:rPr>
          <w:rFonts w:hint="default" w:ascii="Times New Roman" w:hAnsi="Times New Roman" w:eastAsia="方正仿宋_GBK" w:cs="Times New Roman"/>
          <w:color w:val="auto"/>
          <w:sz w:val="32"/>
          <w:szCs w:val="32"/>
          <w:lang w:val="en-US" w:eastAsia="zh-CN"/>
        </w:rPr>
        <w:t>室</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项目所在地政府和</w:t>
      </w:r>
      <w:r>
        <w:rPr>
          <w:rFonts w:hint="default" w:ascii="Times New Roman" w:hAnsi="Times New Roman" w:eastAsia="方正仿宋_GBK" w:cs="Times New Roman"/>
          <w:color w:val="auto"/>
          <w:sz w:val="32"/>
          <w:szCs w:val="32"/>
        </w:rPr>
        <w:t>村</w:t>
      </w:r>
      <w:r>
        <w:rPr>
          <w:rFonts w:hint="default" w:ascii="Times New Roman" w:hAnsi="Times New Roman" w:eastAsia="方正仿宋_GBK" w:cs="Times New Roman"/>
          <w:color w:val="auto"/>
          <w:sz w:val="32"/>
          <w:szCs w:val="32"/>
          <w:lang w:val="en-US" w:eastAsia="zh-CN"/>
        </w:rPr>
        <w:t>社区干部、</w:t>
      </w:r>
      <w:r>
        <w:rPr>
          <w:rFonts w:hint="default" w:ascii="Times New Roman" w:hAnsi="Times New Roman" w:eastAsia="方正仿宋_GBK" w:cs="Times New Roman"/>
          <w:color w:val="auto"/>
          <w:sz w:val="32"/>
          <w:szCs w:val="32"/>
          <w:lang w:eastAsia="zh-CN"/>
        </w:rPr>
        <w:t>受</w:t>
      </w:r>
      <w:r>
        <w:rPr>
          <w:rFonts w:hint="default" w:ascii="Times New Roman" w:hAnsi="Times New Roman" w:eastAsia="方正仿宋_GBK" w:cs="Times New Roman"/>
          <w:color w:val="auto"/>
          <w:sz w:val="32"/>
          <w:szCs w:val="32"/>
        </w:rPr>
        <w:t>益</w:t>
      </w:r>
      <w:r>
        <w:rPr>
          <w:rFonts w:hint="default" w:ascii="Times New Roman" w:hAnsi="Times New Roman" w:eastAsia="方正仿宋_GBK" w:cs="Times New Roman"/>
          <w:color w:val="auto"/>
          <w:sz w:val="32"/>
          <w:szCs w:val="32"/>
          <w:lang w:eastAsia="zh-CN"/>
        </w:rPr>
        <w:t>区群众代表</w:t>
      </w:r>
      <w:r>
        <w:rPr>
          <w:rFonts w:hint="default" w:ascii="Times New Roman" w:hAnsi="Times New Roman" w:eastAsia="方正仿宋_GBK" w:cs="Times New Roman"/>
          <w:color w:val="auto"/>
          <w:sz w:val="32"/>
          <w:szCs w:val="32"/>
          <w:lang w:val="en-US" w:eastAsia="zh-CN"/>
        </w:rPr>
        <w:t>按照合同约定的内容进行现场核实，</w:t>
      </w:r>
      <w:r>
        <w:rPr>
          <w:rFonts w:hint="default" w:ascii="Times New Roman" w:hAnsi="Times New Roman" w:eastAsia="方正仿宋_GBK" w:cs="Times New Roman"/>
          <w:color w:val="auto"/>
          <w:sz w:val="32"/>
          <w:szCs w:val="32"/>
        </w:rPr>
        <w:t>达到合同质量要求标准则</w:t>
      </w:r>
      <w:r>
        <w:rPr>
          <w:rFonts w:hint="default" w:ascii="Times New Roman" w:hAnsi="Times New Roman" w:eastAsia="方正仿宋_GBK" w:cs="Times New Roman"/>
          <w:color w:val="auto"/>
          <w:sz w:val="32"/>
          <w:szCs w:val="32"/>
          <w:lang w:eastAsia="zh-CN"/>
        </w:rPr>
        <w:t>出具工程保质期质量合格书面证明；凭质量合格证明</w:t>
      </w:r>
      <w:r>
        <w:rPr>
          <w:rFonts w:hint="default" w:ascii="Times New Roman" w:hAnsi="Times New Roman" w:eastAsia="方正仿宋_GBK" w:cs="Times New Roman"/>
          <w:color w:val="auto"/>
          <w:sz w:val="32"/>
          <w:szCs w:val="32"/>
        </w:rPr>
        <w:t>退</w:t>
      </w:r>
      <w:r>
        <w:rPr>
          <w:rFonts w:hint="default" w:ascii="Times New Roman" w:hAnsi="Times New Roman" w:eastAsia="方正仿宋_GBK" w:cs="Times New Roman"/>
          <w:color w:val="auto"/>
          <w:sz w:val="32"/>
          <w:szCs w:val="32"/>
          <w:lang w:val="en-US" w:eastAsia="zh-CN"/>
        </w:rPr>
        <w:t>还</w:t>
      </w:r>
      <w:r>
        <w:rPr>
          <w:rFonts w:hint="default" w:ascii="Times New Roman" w:hAnsi="Times New Roman" w:eastAsia="方正仿宋_GBK" w:cs="Times New Roman"/>
          <w:color w:val="auto"/>
          <w:sz w:val="32"/>
          <w:szCs w:val="32"/>
        </w:rPr>
        <w:t>质量保证金。</w:t>
      </w:r>
      <w:r>
        <w:rPr>
          <w:rFonts w:hint="default" w:ascii="Times New Roman" w:hAnsi="Times New Roman" w:eastAsia="方正仿宋_GBK" w:cs="Times New Roman"/>
          <w:color w:val="auto"/>
          <w:sz w:val="32"/>
          <w:szCs w:val="32"/>
          <w:lang w:eastAsia="zh-CN"/>
        </w:rPr>
        <w:t>（五）项目的勘测设计费、监理费、检测费、预算审核费、完工审计费、财务决算费等费用，支付依据要提供成交书（或者中标书、党组会集体确定的会议纪要）、合同、完成的成果等。</w:t>
      </w: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方正仿宋_GBK" w:cs="Times New Roman"/>
          <w:color w:val="auto"/>
          <w:sz w:val="32"/>
          <w:szCs w:val="32"/>
          <w:lang w:val="en-US" w:eastAsia="zh-CN"/>
        </w:rPr>
      </w:pPr>
    </w:p>
    <w:p>
      <w:pPr>
        <w:pStyle w:val="2"/>
        <w:rPr>
          <w:rFonts w:hint="default" w:ascii="Times New Roman" w:hAnsi="Times New Roman" w:eastAsia="方正仿宋_GBK" w:cs="Times New Roman"/>
          <w:color w:val="auto"/>
          <w:sz w:val="32"/>
          <w:szCs w:val="32"/>
          <w:lang w:val="en-US" w:eastAsia="zh-CN"/>
        </w:rPr>
      </w:pPr>
    </w:p>
    <w:p>
      <w:pPr>
        <w:rPr>
          <w:rFonts w:hint="default" w:ascii="Times New Roman" w:hAnsi="Times New Roman" w:eastAsia="方正仿宋_GBK" w:cs="Times New Roman"/>
          <w:color w:val="auto"/>
          <w:sz w:val="32"/>
          <w:szCs w:val="32"/>
          <w:lang w:val="en-US" w:eastAsia="zh-CN"/>
        </w:rPr>
      </w:pPr>
    </w:p>
    <w:p>
      <w:pPr>
        <w:pStyle w:val="2"/>
        <w:rPr>
          <w:rFonts w:hint="default" w:ascii="Times New Roman" w:hAnsi="Times New Roman" w:eastAsia="方正仿宋_GBK" w:cs="Times New Roman"/>
          <w:color w:val="auto"/>
          <w:sz w:val="32"/>
          <w:szCs w:val="32"/>
          <w:lang w:val="en-US" w:eastAsia="zh-CN"/>
        </w:rPr>
      </w:pPr>
    </w:p>
    <w:p>
      <w:pPr>
        <w:rPr>
          <w:rFonts w:hint="default" w:ascii="Times New Roman" w:hAnsi="Times New Roman" w:eastAsia="方正仿宋_GBK" w:cs="Times New Roman"/>
          <w:color w:val="auto"/>
          <w:sz w:val="32"/>
          <w:szCs w:val="32"/>
          <w:lang w:val="en-US" w:eastAsia="zh-CN"/>
        </w:rPr>
      </w:pPr>
    </w:p>
    <w:p>
      <w:pPr>
        <w:pStyle w:val="2"/>
        <w:rPr>
          <w:rFonts w:hint="default" w:ascii="Times New Roman" w:hAnsi="Times New Roman" w:eastAsia="方正仿宋_GBK" w:cs="Times New Roman"/>
          <w:color w:val="auto"/>
          <w:sz w:val="32"/>
          <w:szCs w:val="32"/>
          <w:lang w:val="en-US" w:eastAsia="zh-CN"/>
        </w:rPr>
      </w:pPr>
    </w:p>
    <w:p>
      <w:pPr>
        <w:rPr>
          <w:rFonts w:hint="default"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（此页无正文）</w:t>
      </w:r>
    </w:p>
    <w:p>
      <w:pPr>
        <w:rPr>
          <w:rFonts w:hint="eastAsia"/>
          <w:lang w:val="en-US" w:eastAsia="zh-CN"/>
        </w:rPr>
      </w:pPr>
    </w:p>
    <w:p>
      <w:pPr>
        <w:pStyle w:val="4"/>
        <w:keepNext w:val="0"/>
        <w:keepLines w:val="0"/>
        <w:pageBreakBefore w:val="0"/>
        <w:kinsoku/>
        <w:wordWrap/>
        <w:overflowPunct/>
        <w:topLinePunct w:val="0"/>
        <w:autoSpaceDE/>
        <w:autoSpaceDN/>
        <w:bidi w:val="0"/>
        <w:adjustRightInd/>
        <w:snapToGrid/>
        <w:spacing w:line="580" w:lineRule="exact"/>
        <w:ind w:firstLine="4480" w:firstLineChars="14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石柱土家族自治县水利局               </w:t>
      </w:r>
    </w:p>
    <w:p>
      <w:pPr>
        <w:pStyle w:val="4"/>
        <w:keepNext w:val="0"/>
        <w:keepLines w:val="0"/>
        <w:pageBreakBefore w:val="0"/>
        <w:kinsoku/>
        <w:wordWrap/>
        <w:overflowPunct/>
        <w:topLinePunct w:val="0"/>
        <w:autoSpaceDE/>
        <w:autoSpaceDN/>
        <w:bidi w:val="0"/>
        <w:adjustRightInd/>
        <w:snapToGrid/>
        <w:spacing w:line="580" w:lineRule="exact"/>
        <w:ind w:firstLine="5120" w:firstLineChars="16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2023年2月2</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日</w:t>
      </w:r>
    </w:p>
    <w:p>
      <w:pPr>
        <w:pStyle w:val="5"/>
        <w:rPr>
          <w:rFonts w:hint="default" w:ascii="Times New Roman" w:hAnsi="Times New Roman" w:eastAsia="方正仿宋_GBK" w:cs="Times New Roman"/>
          <w:color w:val="auto"/>
          <w:sz w:val="32"/>
          <w:szCs w:val="32"/>
          <w:lang w:val="en-US" w:eastAsia="zh-CN"/>
        </w:rPr>
      </w:pPr>
    </w:p>
    <w:p>
      <w:pPr>
        <w:rPr>
          <w:rFonts w:hint="default" w:ascii="Times New Roman" w:hAnsi="Times New Roman" w:eastAsia="方正仿宋_GBK" w:cs="Times New Roman"/>
          <w:color w:val="auto"/>
          <w:sz w:val="32"/>
          <w:szCs w:val="32"/>
          <w:lang w:val="en-US" w:eastAsia="zh-CN"/>
        </w:rPr>
      </w:pPr>
    </w:p>
    <w:p>
      <w:pPr>
        <w:pStyle w:val="2"/>
        <w:rPr>
          <w:rFonts w:hint="default" w:ascii="Times New Roman" w:hAnsi="Times New Roman" w:eastAsia="方正仿宋_GBK" w:cs="Times New Roman"/>
          <w:color w:val="auto"/>
          <w:sz w:val="32"/>
          <w:szCs w:val="32"/>
          <w:lang w:val="en-US" w:eastAsia="zh-CN"/>
        </w:rPr>
      </w:pPr>
    </w:p>
    <w:p>
      <w:pPr>
        <w:rPr>
          <w:rFonts w:hint="default" w:ascii="Times New Roman" w:hAnsi="Times New Roman" w:eastAsia="方正仿宋_GBK" w:cs="Times New Roman"/>
          <w:color w:val="auto"/>
          <w:sz w:val="32"/>
          <w:szCs w:val="32"/>
          <w:lang w:val="en-US" w:eastAsia="zh-CN"/>
        </w:rPr>
      </w:pPr>
    </w:p>
    <w:p>
      <w:pPr>
        <w:pStyle w:val="2"/>
        <w:rPr>
          <w:rFonts w:hint="default" w:ascii="Times New Roman" w:hAnsi="Times New Roman" w:eastAsia="方正仿宋_GBK" w:cs="Times New Roman"/>
          <w:color w:val="auto"/>
          <w:sz w:val="32"/>
          <w:szCs w:val="32"/>
          <w:lang w:val="en-US" w:eastAsia="zh-CN"/>
        </w:rPr>
      </w:pPr>
    </w:p>
    <w:p>
      <w:pPr>
        <w:rPr>
          <w:rFonts w:hint="default" w:ascii="Times New Roman" w:hAnsi="Times New Roman" w:eastAsia="方正仿宋_GBK" w:cs="Times New Roman"/>
          <w:color w:val="auto"/>
          <w:sz w:val="32"/>
          <w:szCs w:val="32"/>
          <w:lang w:val="en-US" w:eastAsia="zh-CN"/>
        </w:rPr>
      </w:pPr>
    </w:p>
    <w:p>
      <w:pPr>
        <w:pStyle w:val="2"/>
        <w:rPr>
          <w:rFonts w:hint="default" w:ascii="Times New Roman" w:hAnsi="Times New Roman" w:eastAsia="方正仿宋_GBK" w:cs="Times New Roman"/>
          <w:color w:val="auto"/>
          <w:sz w:val="32"/>
          <w:szCs w:val="32"/>
          <w:lang w:val="en-US" w:eastAsia="zh-CN"/>
        </w:rPr>
      </w:pPr>
    </w:p>
    <w:p>
      <w:pPr>
        <w:rPr>
          <w:rFonts w:hint="default" w:ascii="Times New Roman" w:hAnsi="Times New Roman" w:eastAsia="方正仿宋_GBK" w:cs="Times New Roman"/>
          <w:color w:val="auto"/>
          <w:sz w:val="32"/>
          <w:szCs w:val="32"/>
          <w:lang w:val="en-US" w:eastAsia="zh-CN"/>
        </w:rPr>
      </w:pPr>
    </w:p>
    <w:p>
      <w:pPr>
        <w:pStyle w:val="2"/>
        <w:rPr>
          <w:rFonts w:hint="default" w:ascii="Times New Roman" w:hAnsi="Times New Roman" w:eastAsia="方正仿宋_GBK" w:cs="Times New Roman"/>
          <w:color w:val="auto"/>
          <w:sz w:val="32"/>
          <w:szCs w:val="32"/>
          <w:lang w:val="en-US" w:eastAsia="zh-CN"/>
        </w:rPr>
      </w:pPr>
    </w:p>
    <w:p>
      <w:pPr>
        <w:rPr>
          <w:rFonts w:hint="default" w:ascii="Times New Roman" w:hAnsi="Times New Roman" w:eastAsia="方正仿宋_GBK" w:cs="Times New Roman"/>
          <w:color w:val="auto"/>
          <w:sz w:val="32"/>
          <w:szCs w:val="32"/>
          <w:lang w:val="en-US" w:eastAsia="zh-CN"/>
        </w:rPr>
      </w:pPr>
    </w:p>
    <w:p>
      <w:pPr>
        <w:pStyle w:val="2"/>
        <w:rPr>
          <w:rFonts w:hint="default" w:ascii="Times New Roman" w:hAnsi="Times New Roman" w:eastAsia="方正仿宋_GBK" w:cs="Times New Roman"/>
          <w:color w:val="auto"/>
          <w:sz w:val="32"/>
          <w:szCs w:val="32"/>
          <w:lang w:val="en-US" w:eastAsia="zh-CN"/>
        </w:rPr>
      </w:pPr>
    </w:p>
    <w:p>
      <w:pPr>
        <w:ind w:firstLine="280" w:firstLineChars="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715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50pt;z-index:251661312;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PoxiOn1AQAA5AMAAA4AAABkcnMvZTJvRG9jLnhtbK1TzY7TMBC+I/EO&#10;lu80abUFNmq6hy3LBUEl2AeYOk5iyX/yuE37ErwAEjc4ceTO27A8BmOn24Xl0gM5OGPP+Jv5vhkv&#10;rvZGs50MqJyt+XRSciatcI2yXc1vP9w8e8kZRrANaGdlzQ8S+dXy6ZPF4Cs5c73TjQyMQCxWg695&#10;H6OvigJFLw3gxHlpydm6YCDSNnRFE2AgdKOLWVk+LwYXGh+ckIh0uhqd/IgYzgF0bauEXDmxNdLG&#10;ETVIDZEoYa888mWutm2liO/aFmVkuubENOaVkpC9SWuxXEDVBfC9EscS4JwSHnEyoCwlPUGtIALb&#10;BvUPlFEiOHRtnAhnipFIVoRYTMtH2rzvwcvMhaRGfxId/x+seLtbB6aaml9wZsFQw+8+ff/58cuv&#10;H59pvfv2lV0kkQaPFcVe23U47tCvQ2K8b4NJf+LC9lnYw0lYuY9M0OH8xXRelqS5uPcVDxd9wPha&#10;OsOSUXOtbOIMFezeYKRkFHofko61ZUPNL+ezOcEBDWBLjSfTeCKBtst30WnV3Cit0w0M3eZaB7aD&#10;NAT5S5QI96+wlGQF2I9x2TWORy+heWUbFg+e5LH0KngqwciGMy3pESWLAKGKoPQ5kZRaW6ogqTrq&#10;mKyNaw7UjK0PqutJiWmuMnmo+bne46Cm6fpzn5EeHuf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H03TQAAAAAgEAAA8AAAAAAAAAAQAgAAAAIgAAAGRycy9kb3ducmV2LnhtbFBLAQIUABQAAAAI&#10;AIdO4kD6MYjp9QEAAOQDAAAOAAAAAAAAAAEAIAAAAB8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378460</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8pt;height:0pt;width:450pt;z-index:251662336;mso-width-relative:page;mso-height-relative:page;" filled="f" stroked="t" coordsize="21600,21600" o:gfxdata="UEsDBAoAAAAAAIdO4kAAAAAAAAAAAAAAAAAEAAAAZHJzL1BLAwQUAAAACACHTuJA7vfYgdQAAAAG&#10;AQAADwAAAGRycy9kb3ducmV2LnhtbE2PzU7DMBCE70h9B2uRuFTUbhEVDXF6KOTGhRbEdRsvSUS8&#10;TmP3B56erTiU48ysZr7NlyffqQMNsQ1sYToxoIir4FquLbxtytsHUDEhO+wCk4VvirAsRlc5Zi4c&#10;+ZUO61QrKeGYoYUmpT7TOlYNeYyT0BNL9hkGj0nkUGs34FHKfadnxsy1x5ZlocGeVg1VX+u9txDL&#10;d9qVP+NqbD7u6kCz3dPLM1p7cz01j6ASndLlGM74gg6FMG3Dnl1UnQV5JFm4X8xBSbowRoztn6GL&#10;XP/HL34BUEsDBBQAAAAIAIdO4kDrWuyE9AEAAOQDAAAOAAAAZHJzL2Uyb0RvYy54bWytU82O0zAQ&#10;viPxDpbvNGml8BM13cOW5YKgEvAAU8dJLPlPHrdpX4IXQOIGJ47ceRuWx2DsdLuwXHogB2fsGX8z&#10;3zfj5dXBaLaXAZWzDZ/PSs6kFa5Vtm/4h/c3T55zhhFsC9pZ2fCjRH61evxoOfpaLtzgdCsDIxCL&#10;9egbPsTo66JAMUgDOHNeWnJ2LhiItA190QYYCd3oYlGWT4vRhdYHJyQina4nJz8hhksAXdcpIddO&#10;7Iy0cUINUkMkSjgoj3yVq+06KeLbrkMZmW44MY15pSRkb9NarJZQ9wH8oMSpBLikhAecDChLSc9Q&#10;a4jAdkH9A2WUCA5dF2fCmWIikhUhFvPygTbvBvAycyGp0Z9Fx/8HK97sN4GptuEVZxYMNfz20/ef&#10;H7/8+vGZ1ttvX1mVRBo91hR7bTfhtEO/CYnxoQsm/YkLO2Rhj2dh5SEyQYfVs3lVlqS5uPMV9xd9&#10;wPhKOsOS0XCtbOIMNexfY6RkFHoXko61ZWPDX1QLKlgADWBHjSfTeCKBts930WnV3iit0w0M/fZa&#10;B7aHNAT5S5QI96+wlGQNOExx2TWNxyChfWlbFo+e5LH0KngqwciWMy3pESWLAKGOoPQlkZRaW6og&#10;qTrpmKyta4/UjJ0Pqh9IiXmuMnmo+bne06Cm6fpzn5HuH+f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732IHUAAAABgEAAA8AAAAAAAAAAQAgAAAAIgAAAGRycy9kb3ducmV2LnhtbFBLAQIUABQA&#10;AAAIAIdO4kDrWuyE9AEAAOQDAAAOAAAAAAAAAAEAIAAAACMBAABkcnMvZTJvRG9jLnhtbFBLBQYA&#10;AAAABgAGAFkBAACJ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石柱土家族自治县水利局办公室              20</w:t>
      </w:r>
      <w:r>
        <w:rPr>
          <w:rFonts w:hint="eastAsia"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24</w:t>
      </w:r>
      <w:r>
        <w:rPr>
          <w:rFonts w:hint="default" w:ascii="Times New Roman" w:hAnsi="Times New Roman" w:eastAsia="方正仿宋_GBK" w:cs="Times New Roman"/>
          <w:sz w:val="28"/>
          <w:szCs w:val="28"/>
        </w:rPr>
        <w:t>日印</w:t>
      </w:r>
    </w:p>
    <w:p>
      <w:pPr>
        <w:rPr>
          <w:rFonts w:hint="default"/>
          <w:lang w:val="en-US" w:eastAsia="zh-CN"/>
        </w:rPr>
      </w:pPr>
    </w:p>
    <w:sectPr>
      <w:footerReference r:id="rId3" w:type="default"/>
      <w:pgSz w:w="11906" w:h="16838"/>
      <w:pgMar w:top="2098" w:right="1531" w:bottom="1984" w:left="1531"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1N2FmNjIyN2UwMGZkODc4M2JlZmQ2MDUzYzg3NTEifQ=="/>
  </w:docVars>
  <w:rsids>
    <w:rsidRoot w:val="6176751B"/>
    <w:rsid w:val="00E345B4"/>
    <w:rsid w:val="015A27E3"/>
    <w:rsid w:val="015F4817"/>
    <w:rsid w:val="09A950D4"/>
    <w:rsid w:val="09C36D74"/>
    <w:rsid w:val="0E4348F0"/>
    <w:rsid w:val="11755C50"/>
    <w:rsid w:val="122136E2"/>
    <w:rsid w:val="12781557"/>
    <w:rsid w:val="13337970"/>
    <w:rsid w:val="14AE3227"/>
    <w:rsid w:val="151B4D60"/>
    <w:rsid w:val="159F1A3B"/>
    <w:rsid w:val="1DC2091C"/>
    <w:rsid w:val="1E0D5462"/>
    <w:rsid w:val="22F55FD3"/>
    <w:rsid w:val="24427D44"/>
    <w:rsid w:val="26690ADD"/>
    <w:rsid w:val="27D26D2C"/>
    <w:rsid w:val="29253660"/>
    <w:rsid w:val="2A1A0CEB"/>
    <w:rsid w:val="2E3305CD"/>
    <w:rsid w:val="2E6E3390"/>
    <w:rsid w:val="2EB81F9F"/>
    <w:rsid w:val="2F464330"/>
    <w:rsid w:val="2F562335"/>
    <w:rsid w:val="3A073754"/>
    <w:rsid w:val="3A99472F"/>
    <w:rsid w:val="3B6B3A9C"/>
    <w:rsid w:val="3C001917"/>
    <w:rsid w:val="3CE25BD9"/>
    <w:rsid w:val="3E7C5CA0"/>
    <w:rsid w:val="41642BDC"/>
    <w:rsid w:val="42E35EF2"/>
    <w:rsid w:val="44016E10"/>
    <w:rsid w:val="4414001B"/>
    <w:rsid w:val="44DC0F89"/>
    <w:rsid w:val="45926DCE"/>
    <w:rsid w:val="48892758"/>
    <w:rsid w:val="503630D2"/>
    <w:rsid w:val="525A6CC2"/>
    <w:rsid w:val="537E4285"/>
    <w:rsid w:val="54C53DC5"/>
    <w:rsid w:val="54FC530D"/>
    <w:rsid w:val="55932A83"/>
    <w:rsid w:val="58CE0457"/>
    <w:rsid w:val="59E522F4"/>
    <w:rsid w:val="5A7F4A16"/>
    <w:rsid w:val="5D274D51"/>
    <w:rsid w:val="5F0F7FC7"/>
    <w:rsid w:val="5F4D524C"/>
    <w:rsid w:val="6176751B"/>
    <w:rsid w:val="634436DA"/>
    <w:rsid w:val="634E6BA8"/>
    <w:rsid w:val="652D39C0"/>
    <w:rsid w:val="6567317D"/>
    <w:rsid w:val="65D33E68"/>
    <w:rsid w:val="69634909"/>
    <w:rsid w:val="6A005179"/>
    <w:rsid w:val="6B986839"/>
    <w:rsid w:val="6BD64169"/>
    <w:rsid w:val="6C190043"/>
    <w:rsid w:val="6F3516F0"/>
    <w:rsid w:val="70A26911"/>
    <w:rsid w:val="70E84C6C"/>
    <w:rsid w:val="71544176"/>
    <w:rsid w:val="71BF5462"/>
    <w:rsid w:val="784C6E94"/>
    <w:rsid w:val="785810B2"/>
    <w:rsid w:val="7B021A5D"/>
    <w:rsid w:val="7CE07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Plain Text"/>
    <w:basedOn w:val="1"/>
    <w:next w:val="5"/>
    <w:qFormat/>
    <w:uiPriority w:val="0"/>
    <w:rPr>
      <w:rFonts w:ascii="宋体" w:hAnsi="Courier New" w:cs="Courier New"/>
      <w:szCs w:val="21"/>
    </w:rPr>
  </w:style>
  <w:style w:type="paragraph" w:styleId="5">
    <w:name w:val="index 9"/>
    <w:basedOn w:val="1"/>
    <w:next w:val="1"/>
    <w:qFormat/>
    <w:uiPriority w:val="0"/>
    <w:pPr>
      <w:ind w:left="1600" w:leftChars="1600"/>
    </w:p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样式3"/>
    <w:basedOn w:val="3"/>
    <w:next w:val="1"/>
    <w:qFormat/>
    <w:uiPriority w:val="0"/>
    <w:pPr>
      <w:jc w:val="center"/>
    </w:pPr>
    <w:rPr>
      <w:rFonts w:asciiTheme="minorAscii" w:hAnsiTheme="minorAscii"/>
    </w:rPr>
  </w:style>
  <w:style w:type="paragraph" w:customStyle="1" w:styleId="14">
    <w:name w:val="样式4"/>
    <w:basedOn w:val="3"/>
    <w:next w:val="1"/>
    <w:qFormat/>
    <w:uiPriority w:val="0"/>
    <w:pPr>
      <w:jc w:val="center"/>
    </w:pPr>
    <w:rPr>
      <w:rFonts w:asciiTheme="minorAscii" w:hAnsiTheme="minorAscii"/>
    </w:rPr>
  </w:style>
  <w:style w:type="paragraph" w:customStyle="1" w:styleId="15">
    <w:name w:val="样式6"/>
    <w:basedOn w:val="1"/>
    <w:qFormat/>
    <w:uiPriority w:val="0"/>
    <w:pPr>
      <w:jc w:val="center"/>
    </w:pPr>
    <w:rPr>
      <w:rFonts w:asciiTheme="minorAscii" w:hAnsiTheme="minorAscii" w:eastAsiaTheme="majorEastAsia"/>
      <w:sz w:val="32"/>
    </w:rPr>
  </w:style>
  <w:style w:type="paragraph" w:customStyle="1" w:styleId="16">
    <w:name w:val="正文文本1"/>
    <w:basedOn w:val="1"/>
    <w:qFormat/>
    <w:uiPriority w:val="0"/>
    <w:pPr>
      <w:widowControl w:val="0"/>
      <w:shd w:val="clear" w:color="auto" w:fill="FFFFFF"/>
      <w:spacing w:line="480" w:lineRule="auto"/>
      <w:ind w:firstLine="400"/>
    </w:pPr>
    <w:rPr>
      <w:rFonts w:ascii="黑体" w:hAnsi="黑体" w:eastAsia="黑体" w:cs="黑体"/>
      <w:sz w:val="44"/>
      <w:szCs w:val="44"/>
      <w:u w:val="none"/>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2230</Words>
  <Characters>2266</Characters>
  <Lines>0</Lines>
  <Paragraphs>0</Paragraphs>
  <TotalTime>0</TotalTime>
  <ScaleCrop>false</ScaleCrop>
  <LinksUpToDate>false</LinksUpToDate>
  <CharactersWithSpaces>2311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2023-02-02T00:40:00Z</dcterms:created>
  <dc:creator>泉水叮咚</dc:creator>
  <cp:lastModifiedBy>燕</cp:lastModifiedBy>
  <cp:lastPrinted>2023-02-24T01:22:00Z</cp:lastPrinted>
  <dcterms:modified xsi:type="dcterms:W3CDTF">2023-03-03T07:48:12Z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8F167FCA59B34CFE936776B17AAAA680</vt:lpwstr>
  </property>
</Properties>
</file>