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宋体" w:cs="Times New Roman"/>
          <w:spacing w:val="0"/>
          <w:kern w:val="0"/>
          <w:sz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宋体" w:cs="Times New Roman"/>
          <w:spacing w:val="0"/>
          <w:kern w:val="0"/>
          <w:sz w:val="32"/>
        </w:rPr>
      </w:pPr>
      <w:r>
        <w:rPr>
          <w:rFonts w:hint="default" w:ascii="Times New Roman" w:hAnsi="Times New Roman" w:eastAsia="宋体" w:cs="Times New Roman"/>
          <w:spacing w:val="0"/>
          <w:kern w:val="0"/>
        </w:rPr>
        <w:pict>
          <v:shape id="_x0000_s2050" o:spid="_x0000_s2050" o:spt="136" type="#_x0000_t136" style="position:absolute;left:0pt;margin-left:-0.75pt;margin-top:18.6pt;height:63.4pt;width:444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石柱土家族自治县工业园区管理委员会文件" style="font-family:方正小标宋_GBK;font-size:28pt;v-text-align:center;"/>
          </v:shape>
        </w:pic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宋体" w:cs="Times New Roman"/>
          <w:spacing w:val="0"/>
          <w:kern w:val="0"/>
          <w:sz w:val="32"/>
        </w:rPr>
      </w:pPr>
      <w:r>
        <w:rPr>
          <w:rFonts w:hint="default" w:ascii="Times New Roman" w:hAnsi="Times New Roman" w:eastAsia="宋体" w:cs="Times New Roman"/>
          <w:spacing w:val="0"/>
          <w:kern w:val="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2346960</wp:posOffset>
                </wp:positionV>
                <wp:extent cx="56388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38800" cy="635"/>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184.8pt;height:0.05pt;width:444pt;z-index:251660288;mso-width-relative:page;mso-height-relative:page;" filled="f" stroked="t" coordsize="21600,21600" o:gfxdata="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j6364dYAAAAIAQAADwAAAAAAAAABACAAAAA4AAAAZHJzL2Rvd25yZXYueG1s&#10;UEsBAhQAFAAAAAgAh07iQDVy2rDkAQAAqgMAAA4AAAAAAAAAAQAgAAAAOwEAAGRycy9lMm9Eb2Mu&#10;eG1sUEsFBgAAAAAGAAYAWQEAAJEFAAAAAA==&#10;">
                <v:fill on="f" focussize="0,0"/>
                <v:stroke weight="2.25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宋体" w:cs="Times New Roman"/>
          <w:spacing w:val="0"/>
          <w:kern w:val="0"/>
          <w:sz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楷体_GB2312" w:cs="Times New Roman"/>
          <w:spacing w:val="0"/>
          <w:kern w:val="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楷体_GB2312" w:cs="Times New Roman"/>
          <w:spacing w:val="0"/>
          <w:kern w:val="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楷体_GB2312" w:cs="Times New Roman"/>
          <w:spacing w:val="0"/>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320" w:firstLineChars="100"/>
        <w:jc w:val="center"/>
        <w:textAlignment w:val="auto"/>
        <w:outlineLvl w:val="9"/>
        <w:rPr>
          <w:rFonts w:hint="default" w:ascii="Times New Roman" w:hAnsi="Times New Roman" w:eastAsia="方正仿宋_GBK" w:cs="Times New Roman"/>
          <w:snapToGrid w:val="0"/>
          <w:spacing w:val="0"/>
          <w:kern w:val="0"/>
          <w:sz w:val="32"/>
          <w:szCs w:val="32"/>
          <w:lang w:val="en-US" w:eastAsia="zh-CN"/>
        </w:rPr>
      </w:pPr>
      <w:r>
        <w:rPr>
          <w:rFonts w:hint="default" w:ascii="Times New Roman" w:hAnsi="Times New Roman" w:eastAsia="方正仿宋_GBK" w:cs="Times New Roman"/>
          <w:snapToGrid w:val="0"/>
          <w:spacing w:val="0"/>
          <w:kern w:val="0"/>
          <w:sz w:val="32"/>
          <w:szCs w:val="32"/>
        </w:rPr>
        <w:t>石园区</w:t>
      </w:r>
      <w:r>
        <w:rPr>
          <w:rFonts w:hint="default" w:ascii="Times New Roman" w:hAnsi="Times New Roman" w:eastAsia="方正仿宋_GBK" w:cs="Times New Roman"/>
          <w:snapToGrid w:val="0"/>
          <w:spacing w:val="0"/>
          <w:kern w:val="0"/>
          <w:sz w:val="32"/>
          <w:szCs w:val="32"/>
          <w:lang w:eastAsia="zh-CN"/>
        </w:rPr>
        <w:t>发</w:t>
      </w:r>
      <w:r>
        <w:rPr>
          <w:rFonts w:hint="default" w:ascii="Times New Roman" w:hAnsi="Times New Roman" w:eastAsia="方正仿宋_GBK" w:cs="Times New Roman"/>
          <w:snapToGrid w:val="0"/>
          <w:spacing w:val="0"/>
          <w:kern w:val="0"/>
          <w:sz w:val="32"/>
          <w:szCs w:val="32"/>
        </w:rPr>
        <w:t>〔20</w:t>
      </w:r>
      <w:r>
        <w:rPr>
          <w:rFonts w:hint="default" w:ascii="Times New Roman" w:hAnsi="Times New Roman" w:eastAsia="方正仿宋_GBK" w:cs="Times New Roman"/>
          <w:snapToGrid w:val="0"/>
          <w:spacing w:val="0"/>
          <w:kern w:val="0"/>
          <w:sz w:val="32"/>
          <w:szCs w:val="32"/>
          <w:lang w:val="en-US" w:eastAsia="zh-CN"/>
        </w:rPr>
        <w:t>22</w:t>
      </w:r>
      <w:r>
        <w:rPr>
          <w:rFonts w:hint="default" w:ascii="Times New Roman" w:hAnsi="Times New Roman" w:eastAsia="方正仿宋_GBK" w:cs="Times New Roman"/>
          <w:snapToGrid w:val="0"/>
          <w:spacing w:val="0"/>
          <w:kern w:val="0"/>
          <w:sz w:val="32"/>
          <w:szCs w:val="32"/>
        </w:rPr>
        <w:t>〕</w:t>
      </w:r>
      <w:r>
        <w:rPr>
          <w:rFonts w:hint="eastAsia" w:ascii="Times New Roman" w:hAnsi="Times New Roman" w:eastAsia="方正仿宋_GBK" w:cs="Times New Roman"/>
          <w:snapToGrid w:val="0"/>
          <w:spacing w:val="0"/>
          <w:kern w:val="0"/>
          <w:sz w:val="32"/>
          <w:szCs w:val="32"/>
          <w:lang w:val="en-US" w:eastAsia="zh-CN"/>
        </w:rPr>
        <w:t>5</w:t>
      </w:r>
      <w:r>
        <w:rPr>
          <w:rFonts w:hint="default" w:ascii="Times New Roman" w:hAnsi="Times New Roman" w:eastAsia="方正仿宋_GBK" w:cs="Times New Roman"/>
          <w:snapToGrid w:val="0"/>
          <w:spacing w:val="0"/>
          <w:kern w:val="0"/>
          <w:sz w:val="32"/>
          <w:szCs w:val="32"/>
        </w:rPr>
        <w:t>号</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宋体" w:cs="Times New Roman"/>
          <w:spacing w:val="0"/>
          <w:kern w:val="0"/>
          <w:sz w:val="32"/>
        </w:rPr>
      </w:pPr>
    </w:p>
    <w:p>
      <w:pPr>
        <w:keepNext w:val="0"/>
        <w:keepLines w:val="0"/>
        <w:pageBreakBefore w:val="0"/>
        <w:widowControl/>
        <w:kinsoku/>
        <w:wordWrap/>
        <w:overflowPunct/>
        <w:topLinePunct w:val="0"/>
        <w:autoSpaceDE/>
        <w:autoSpaceDN/>
        <w:bidi w:val="0"/>
        <w:adjustRightInd/>
        <w:snapToGrid/>
        <w:spacing w:line="580" w:lineRule="exact"/>
        <w:ind w:firstLine="0" w:firstLineChars="0"/>
        <w:jc w:val="center"/>
        <w:textAlignment w:val="auto"/>
        <w:outlineLvl w:val="9"/>
        <w:rPr>
          <w:rFonts w:hint="default" w:ascii="Times New Roman" w:hAnsi="Times New Roman" w:eastAsia="方正小标宋_GBK" w:cs="Times New Roman"/>
          <w:snapToGrid w:val="0"/>
          <w:spacing w:val="0"/>
          <w:kern w:val="0"/>
          <w:sz w:val="44"/>
          <w:szCs w:val="44"/>
          <w:lang w:eastAsia="zh-CN"/>
        </w:rPr>
      </w:pPr>
    </w:p>
    <w:p>
      <w:pPr>
        <w:keepNext w:val="0"/>
        <w:keepLines w:val="0"/>
        <w:pageBreakBefore w:val="0"/>
        <w:kinsoku/>
        <w:overflowPunct/>
        <w:topLinePunct w:val="0"/>
        <w:bidi w:val="0"/>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石柱</w:t>
      </w:r>
      <w:r>
        <w:rPr>
          <w:rFonts w:hint="default" w:ascii="Times New Roman" w:hAnsi="Times New Roman" w:eastAsia="方正小标宋_GBK" w:cs="Times New Roman"/>
          <w:sz w:val="44"/>
          <w:szCs w:val="44"/>
          <w:lang w:eastAsia="zh-CN"/>
        </w:rPr>
        <w:t>土家族自治县</w:t>
      </w:r>
      <w:r>
        <w:rPr>
          <w:rFonts w:hint="default" w:ascii="Times New Roman" w:hAnsi="Times New Roman" w:eastAsia="方正小标宋_GBK" w:cs="Times New Roman"/>
          <w:sz w:val="44"/>
          <w:szCs w:val="44"/>
        </w:rPr>
        <w:t>工业园区管理委员会</w:t>
      </w:r>
    </w:p>
    <w:p>
      <w:pPr>
        <w:keepNext w:val="0"/>
        <w:keepLines w:val="0"/>
        <w:pageBreakBefore w:val="0"/>
        <w:kinsoku/>
        <w:overflowPunct/>
        <w:topLinePunct w:val="0"/>
        <w:bidi w:val="0"/>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年工作</w:t>
      </w:r>
      <w:r>
        <w:rPr>
          <w:rFonts w:hint="default" w:ascii="Times New Roman" w:hAnsi="Times New Roman" w:eastAsia="方正小标宋_GBK" w:cs="Times New Roman"/>
          <w:sz w:val="44"/>
          <w:szCs w:val="44"/>
          <w:lang w:eastAsia="zh-CN"/>
        </w:rPr>
        <w:t>要点</w:t>
      </w:r>
      <w:r>
        <w:rPr>
          <w:rFonts w:hint="default" w:ascii="Times New Roman" w:hAnsi="Times New Roman" w:eastAsia="方正小标宋_GBK" w:cs="Times New Roman"/>
          <w:sz w:val="44"/>
          <w:szCs w:val="44"/>
        </w:rPr>
        <w:t>》的通知</w:t>
      </w:r>
    </w:p>
    <w:p>
      <w:pPr>
        <w:keepNext w:val="0"/>
        <w:keepLines w:val="0"/>
        <w:pageBreakBefore w:val="0"/>
        <w:kinsoku/>
        <w:overflowPunct/>
        <w:topLinePunct w:val="0"/>
        <w:bidi w:val="0"/>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kinsoku/>
        <w:overflowPunct/>
        <w:topLinePunct w:val="0"/>
        <w:bidi w:val="0"/>
        <w:snapToGrid/>
        <w:spacing w:line="560" w:lineRule="exact"/>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各科室、各入园企业：</w:t>
      </w:r>
    </w:p>
    <w:p>
      <w:pPr>
        <w:keepNext w:val="0"/>
        <w:keepLines w:val="0"/>
        <w:pageBreakBefore w:val="0"/>
        <w:kinsoku/>
        <w:overflowPunct/>
        <w:topLinePunct w:val="0"/>
        <w:bidi w:val="0"/>
        <w:snapToGrid/>
        <w:spacing w:line="56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为</w:t>
      </w:r>
      <w:r>
        <w:rPr>
          <w:rFonts w:hint="default" w:ascii="Times New Roman" w:hAnsi="Times New Roman" w:eastAsia="方正仿宋_GBK" w:cs="Times New Roman"/>
          <w:sz w:val="33"/>
          <w:szCs w:val="33"/>
          <w:lang w:eastAsia="zh-CN"/>
        </w:rPr>
        <w:t>加快</w:t>
      </w:r>
      <w:r>
        <w:rPr>
          <w:rFonts w:hint="default" w:ascii="Times New Roman" w:hAnsi="Times New Roman" w:eastAsia="方正仿宋_GBK" w:cs="Times New Roman"/>
          <w:sz w:val="33"/>
          <w:szCs w:val="33"/>
        </w:rPr>
        <w:t>园区</w:t>
      </w:r>
      <w:r>
        <w:rPr>
          <w:rFonts w:hint="default" w:ascii="Times New Roman" w:hAnsi="Times New Roman" w:eastAsia="方正仿宋_GBK" w:cs="Times New Roman"/>
          <w:sz w:val="33"/>
          <w:szCs w:val="33"/>
          <w:lang w:eastAsia="zh-CN"/>
        </w:rPr>
        <w:t>提档升级</w:t>
      </w:r>
      <w:r>
        <w:rPr>
          <w:rFonts w:hint="default" w:ascii="Times New Roman" w:hAnsi="Times New Roman" w:eastAsia="方正仿宋_GBK" w:cs="Times New Roman"/>
          <w:sz w:val="33"/>
          <w:szCs w:val="33"/>
        </w:rPr>
        <w:t>，推动</w:t>
      </w:r>
      <w:r>
        <w:rPr>
          <w:rFonts w:hint="default" w:ascii="Times New Roman" w:hAnsi="Times New Roman" w:eastAsia="方正仿宋_GBK" w:cs="Times New Roman"/>
          <w:sz w:val="33"/>
          <w:szCs w:val="33"/>
          <w:lang w:eastAsia="zh-CN"/>
        </w:rPr>
        <w:t>园区</w:t>
      </w:r>
      <w:r>
        <w:rPr>
          <w:rFonts w:hint="default" w:ascii="Times New Roman" w:hAnsi="Times New Roman" w:eastAsia="方正仿宋_GBK" w:cs="Times New Roman"/>
          <w:sz w:val="33"/>
          <w:szCs w:val="33"/>
        </w:rPr>
        <w:t>高质量发展，现将《20</w:t>
      </w:r>
      <w:r>
        <w:rPr>
          <w:rFonts w:hint="default" w:ascii="Times New Roman" w:hAnsi="Times New Roman" w:eastAsia="方正仿宋_GBK" w:cs="Times New Roman"/>
          <w:sz w:val="33"/>
          <w:szCs w:val="33"/>
          <w:lang w:val="en-US" w:eastAsia="zh-CN"/>
        </w:rPr>
        <w:t>22</w:t>
      </w:r>
      <w:r>
        <w:rPr>
          <w:rFonts w:hint="default" w:ascii="Times New Roman" w:hAnsi="Times New Roman" w:eastAsia="方正仿宋_GBK" w:cs="Times New Roman"/>
          <w:sz w:val="33"/>
          <w:szCs w:val="33"/>
        </w:rPr>
        <w:t>年工作</w:t>
      </w:r>
      <w:r>
        <w:rPr>
          <w:rFonts w:hint="default" w:ascii="Times New Roman" w:hAnsi="Times New Roman" w:eastAsia="方正仿宋_GBK" w:cs="Times New Roman"/>
          <w:sz w:val="33"/>
          <w:szCs w:val="33"/>
          <w:lang w:eastAsia="zh-CN"/>
        </w:rPr>
        <w:t>要点</w:t>
      </w:r>
      <w:r>
        <w:rPr>
          <w:rFonts w:hint="default" w:ascii="Times New Roman" w:hAnsi="Times New Roman" w:eastAsia="方正仿宋_GBK" w:cs="Times New Roman"/>
          <w:sz w:val="33"/>
          <w:szCs w:val="33"/>
        </w:rPr>
        <w:t>》印发你们，请认真贯彻执行。</w:t>
      </w:r>
    </w:p>
    <w:p>
      <w:pPr>
        <w:keepNext w:val="0"/>
        <w:keepLines w:val="0"/>
        <w:pageBreakBefore w:val="0"/>
        <w:kinsoku/>
        <w:overflowPunct/>
        <w:topLinePunct w:val="0"/>
        <w:bidi w:val="0"/>
        <w:snapToGrid/>
        <w:spacing w:line="56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特此通知</w:t>
      </w:r>
    </w:p>
    <w:p>
      <w:pPr>
        <w:keepNext w:val="0"/>
        <w:keepLines w:val="0"/>
        <w:pageBreakBefore w:val="0"/>
        <w:kinsoku/>
        <w:overflowPunct/>
        <w:topLinePunct w:val="0"/>
        <w:bidi w:val="0"/>
        <w:snapToGrid/>
        <w:spacing w:line="560" w:lineRule="exact"/>
        <w:textAlignment w:val="auto"/>
        <w:rPr>
          <w:rFonts w:hint="default" w:ascii="Times New Roman" w:hAnsi="Times New Roman" w:eastAsia="方正仿宋_GBK" w:cs="Times New Roman"/>
          <w:sz w:val="33"/>
          <w:szCs w:val="33"/>
        </w:rPr>
      </w:pPr>
    </w:p>
    <w:p>
      <w:pPr>
        <w:keepNext w:val="0"/>
        <w:keepLines w:val="0"/>
        <w:pageBreakBefore w:val="0"/>
        <w:kinsoku/>
        <w:overflowPunct/>
        <w:topLinePunct w:val="0"/>
        <w:bidi w:val="0"/>
        <w:snapToGrid/>
        <w:spacing w:line="560" w:lineRule="exact"/>
        <w:textAlignment w:val="auto"/>
        <w:rPr>
          <w:rFonts w:hint="default" w:ascii="Times New Roman" w:hAnsi="Times New Roman" w:eastAsia="方正仿宋_GBK" w:cs="Times New Roman"/>
          <w:sz w:val="33"/>
          <w:szCs w:val="33"/>
        </w:rPr>
      </w:pPr>
    </w:p>
    <w:p>
      <w:pPr>
        <w:keepNext w:val="0"/>
        <w:keepLines w:val="0"/>
        <w:pageBreakBefore w:val="0"/>
        <w:kinsoku/>
        <w:overflowPunct/>
        <w:topLinePunct w:val="0"/>
        <w:bidi w:val="0"/>
        <w:snapToGrid/>
        <w:spacing w:line="560" w:lineRule="exact"/>
        <w:jc w:val="center"/>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lang w:val="en-US" w:eastAsia="zh-CN"/>
        </w:rPr>
        <w:t xml:space="preserve">              </w:t>
      </w:r>
      <w:r>
        <w:rPr>
          <w:rFonts w:hint="default" w:ascii="Times New Roman" w:hAnsi="Times New Roman" w:eastAsia="方正仿宋_GBK" w:cs="Times New Roman"/>
          <w:sz w:val="33"/>
          <w:szCs w:val="33"/>
        </w:rPr>
        <w:t>石柱</w:t>
      </w:r>
      <w:r>
        <w:rPr>
          <w:rFonts w:hint="default" w:ascii="Times New Roman" w:hAnsi="Times New Roman" w:eastAsia="方正仿宋_GBK" w:cs="Times New Roman"/>
          <w:sz w:val="33"/>
          <w:szCs w:val="33"/>
          <w:lang w:eastAsia="zh-CN"/>
        </w:rPr>
        <w:t>土家族自治县</w:t>
      </w:r>
      <w:r>
        <w:rPr>
          <w:rFonts w:hint="default" w:ascii="Times New Roman" w:hAnsi="Times New Roman" w:eastAsia="方正仿宋_GBK" w:cs="Times New Roman"/>
          <w:sz w:val="33"/>
          <w:szCs w:val="33"/>
        </w:rPr>
        <w:t>工业园区管理委员会</w:t>
      </w:r>
    </w:p>
    <w:p>
      <w:pPr>
        <w:keepNext w:val="0"/>
        <w:keepLines w:val="0"/>
        <w:pageBreakBefore w:val="0"/>
        <w:kinsoku/>
        <w:wordWrap w:val="0"/>
        <w:overflowPunct/>
        <w:topLinePunct w:val="0"/>
        <w:bidi w:val="0"/>
        <w:snapToGrid/>
        <w:spacing w:line="560" w:lineRule="exact"/>
        <w:jc w:val="center"/>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lang w:val="en-US" w:eastAsia="zh-CN"/>
        </w:rPr>
        <w:t xml:space="preserve">                       </w:t>
      </w:r>
      <w:r>
        <w:rPr>
          <w:rFonts w:hint="default" w:ascii="Times New Roman" w:hAnsi="Times New Roman" w:eastAsia="方正仿宋_GBK" w:cs="Times New Roman"/>
          <w:sz w:val="33"/>
          <w:szCs w:val="33"/>
        </w:rPr>
        <w:t>202</w:t>
      </w:r>
      <w:r>
        <w:rPr>
          <w:rFonts w:hint="default" w:ascii="Times New Roman" w:hAnsi="Times New Roman" w:eastAsia="方正仿宋_GBK" w:cs="Times New Roman"/>
          <w:sz w:val="33"/>
          <w:szCs w:val="33"/>
          <w:lang w:val="en-US" w:eastAsia="zh-CN"/>
        </w:rPr>
        <w:t>2</w:t>
      </w:r>
      <w:r>
        <w:rPr>
          <w:rFonts w:hint="default" w:ascii="Times New Roman" w:hAnsi="Times New Roman" w:eastAsia="方正仿宋_GBK" w:cs="Times New Roman"/>
          <w:sz w:val="33"/>
          <w:szCs w:val="33"/>
        </w:rPr>
        <w:t>年</w:t>
      </w:r>
      <w:r>
        <w:rPr>
          <w:rFonts w:hint="default" w:ascii="Times New Roman" w:hAnsi="Times New Roman" w:eastAsia="方正仿宋_GBK" w:cs="Times New Roman"/>
          <w:sz w:val="33"/>
          <w:szCs w:val="33"/>
          <w:lang w:val="en-US" w:eastAsia="zh-CN"/>
        </w:rPr>
        <w:t>1</w:t>
      </w:r>
      <w:r>
        <w:rPr>
          <w:rFonts w:hint="default" w:ascii="Times New Roman" w:hAnsi="Times New Roman" w:eastAsia="方正仿宋_GBK" w:cs="Times New Roman"/>
          <w:sz w:val="33"/>
          <w:szCs w:val="33"/>
        </w:rPr>
        <w:t>月</w:t>
      </w:r>
      <w:r>
        <w:rPr>
          <w:rFonts w:hint="default" w:ascii="Times New Roman" w:hAnsi="Times New Roman" w:eastAsia="方正仿宋_GBK" w:cs="Times New Roman"/>
          <w:sz w:val="33"/>
          <w:szCs w:val="33"/>
          <w:lang w:val="en-US" w:eastAsia="zh-CN"/>
        </w:rPr>
        <w:t>6</w:t>
      </w:r>
      <w:r>
        <w:rPr>
          <w:rFonts w:hint="default" w:ascii="Times New Roman" w:hAnsi="Times New Roman" w:eastAsia="方正仿宋_GBK" w:cs="Times New Roman"/>
          <w:sz w:val="33"/>
          <w:szCs w:val="33"/>
        </w:rPr>
        <w:t xml:space="preserve">日         </w:t>
      </w:r>
    </w:p>
    <w:p>
      <w:pPr>
        <w:keepNext w:val="0"/>
        <w:keepLines w:val="0"/>
        <w:pageBreakBefore w:val="0"/>
        <w:kinsoku/>
        <w:overflowPunct/>
        <w:topLinePunct w:val="0"/>
        <w:bidi w:val="0"/>
        <w:snapToGrid/>
        <w:spacing w:line="560" w:lineRule="exact"/>
        <w:textAlignment w:val="auto"/>
        <w:rPr>
          <w:rFonts w:hint="default" w:ascii="Times New Roman" w:hAnsi="Times New Roman" w:eastAsia="方正仿宋_GBK" w:cs="Times New Roman"/>
          <w:sz w:val="33"/>
          <w:szCs w:val="33"/>
        </w:rPr>
      </w:pPr>
    </w:p>
    <w:p>
      <w:pPr>
        <w:keepNext w:val="0"/>
        <w:keepLines w:val="0"/>
        <w:pageBreakBefore w:val="0"/>
        <w:kinsoku/>
        <w:overflowPunct/>
        <w:topLinePunct w:val="0"/>
        <w:bidi w:val="0"/>
        <w:snapToGrid/>
        <w:spacing w:line="560" w:lineRule="exact"/>
        <w:textAlignment w:val="auto"/>
        <w:rPr>
          <w:rFonts w:hint="default" w:ascii="Times New Roman" w:hAnsi="Times New Roman" w:eastAsia="方正仿宋_GBK" w:cs="Times New Roman"/>
          <w:sz w:val="33"/>
          <w:szCs w:val="33"/>
        </w:rPr>
        <w:sectPr>
          <w:pgSz w:w="11906" w:h="16838"/>
          <w:pgMar w:top="2098" w:right="1531" w:bottom="1984" w:left="1531" w:header="851" w:footer="992" w:gutter="0"/>
          <w:pgNumType w:fmt="numberInDash"/>
          <w:cols w:space="0" w:num="1"/>
          <w:rtlGutter w:val="0"/>
          <w:docGrid w:type="lines" w:linePitch="312" w:charSpace="0"/>
        </w:sectPr>
      </w:pPr>
    </w:p>
    <w:p>
      <w:pPr>
        <w:keepNext w:val="0"/>
        <w:keepLines w:val="0"/>
        <w:pageBreakBefore w:val="0"/>
        <w:kinsoku/>
        <w:overflowPunct/>
        <w:topLinePunct w:val="0"/>
        <w:bidi w:val="0"/>
        <w:snapToGrid/>
        <w:spacing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石柱</w:t>
      </w:r>
      <w:r>
        <w:rPr>
          <w:rFonts w:hint="default" w:ascii="Times New Roman" w:hAnsi="Times New Roman" w:eastAsia="方正小标宋_GBK" w:cs="Times New Roman"/>
          <w:sz w:val="44"/>
          <w:szCs w:val="44"/>
          <w:lang w:eastAsia="zh-CN"/>
        </w:rPr>
        <w:t>土家族自治县</w:t>
      </w:r>
      <w:r>
        <w:rPr>
          <w:rFonts w:hint="default" w:ascii="Times New Roman" w:hAnsi="Times New Roman" w:eastAsia="方正小标宋_GBK" w:cs="Times New Roman"/>
          <w:sz w:val="44"/>
          <w:szCs w:val="44"/>
        </w:rPr>
        <w:t>工业园区</w:t>
      </w:r>
      <w:r>
        <w:rPr>
          <w:rFonts w:hint="default" w:ascii="Times New Roman" w:hAnsi="Times New Roman" w:eastAsia="方正小标宋_GBK" w:cs="Times New Roman"/>
          <w:sz w:val="44"/>
          <w:szCs w:val="44"/>
          <w:lang w:eastAsia="zh-CN"/>
        </w:rPr>
        <w:t>管理委员会</w:t>
      </w:r>
    </w:p>
    <w:p>
      <w:pPr>
        <w:keepNext w:val="0"/>
        <w:keepLines w:val="0"/>
        <w:pageBreakBefore w:val="0"/>
        <w:kinsoku/>
        <w:overflowPunct/>
        <w:topLinePunct w:val="0"/>
        <w:bidi w:val="0"/>
        <w:snapToGrid/>
        <w:spacing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年工作</w:t>
      </w:r>
      <w:r>
        <w:rPr>
          <w:rFonts w:hint="default" w:ascii="Times New Roman" w:hAnsi="Times New Roman" w:eastAsia="方正小标宋_GBK" w:cs="Times New Roman"/>
          <w:sz w:val="44"/>
          <w:szCs w:val="44"/>
          <w:lang w:eastAsia="zh-CN"/>
        </w:rPr>
        <w:t>要点</w:t>
      </w: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spacing w:val="-6"/>
          <w:sz w:val="33"/>
          <w:szCs w:val="33"/>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spacing w:val="0"/>
          <w:sz w:val="32"/>
          <w:szCs w:val="32"/>
        </w:rPr>
        <w:t>202</w:t>
      </w:r>
      <w:r>
        <w:rPr>
          <w:rFonts w:hint="default" w:ascii="Times New Roman" w:hAnsi="Times New Roman" w:eastAsia="仿宋" w:cs="Times New Roman"/>
          <w:spacing w:val="0"/>
          <w:sz w:val="32"/>
          <w:szCs w:val="32"/>
          <w:lang w:val="en-US" w:eastAsia="zh-CN"/>
        </w:rPr>
        <w:t>2</w:t>
      </w:r>
      <w:r>
        <w:rPr>
          <w:rFonts w:hint="default" w:ascii="Times New Roman" w:hAnsi="Times New Roman" w:eastAsia="仿宋" w:cs="Times New Roman"/>
          <w:spacing w:val="0"/>
          <w:sz w:val="32"/>
          <w:szCs w:val="32"/>
        </w:rPr>
        <w:t>年是“十四五”规划的开局之年，是全面建成小康社会、迈向现代化建设新征</w:t>
      </w:r>
      <w:r>
        <w:rPr>
          <w:rFonts w:hint="default" w:ascii="Times New Roman" w:hAnsi="Times New Roman" w:eastAsia="仿宋" w:cs="Times New Roman"/>
          <w:spacing w:val="0"/>
          <w:sz w:val="32"/>
          <w:szCs w:val="32"/>
          <w:lang w:eastAsia="zh-CN"/>
        </w:rPr>
        <w:t>程</w:t>
      </w:r>
      <w:r>
        <w:rPr>
          <w:rFonts w:hint="default" w:ascii="Times New Roman" w:hAnsi="Times New Roman" w:eastAsia="仿宋" w:cs="Times New Roman"/>
          <w:spacing w:val="0"/>
          <w:sz w:val="32"/>
          <w:szCs w:val="32"/>
        </w:rPr>
        <w:t>之年，</w:t>
      </w:r>
      <w:r>
        <w:rPr>
          <w:rFonts w:hint="default" w:ascii="Times New Roman" w:hAnsi="Times New Roman" w:eastAsia="仿宋" w:cs="Times New Roman"/>
          <w:spacing w:val="0"/>
          <w:sz w:val="32"/>
          <w:szCs w:val="32"/>
          <w:lang w:eastAsia="zh-CN"/>
        </w:rPr>
        <w:t>为加快建设“四新一地”</w:t>
      </w:r>
      <w:r>
        <w:rPr>
          <w:rFonts w:hint="default" w:ascii="Times New Roman" w:hAnsi="Times New Roman" w:eastAsia="仿宋" w:cs="Times New Roman"/>
          <w:spacing w:val="0"/>
          <w:sz w:val="32"/>
          <w:szCs w:val="32"/>
        </w:rPr>
        <w:t>，</w:t>
      </w:r>
      <w:r>
        <w:rPr>
          <w:rFonts w:hint="default" w:ascii="Times New Roman" w:hAnsi="Times New Roman" w:eastAsia="方正仿宋_GBK" w:cs="Times New Roman"/>
          <w:spacing w:val="0"/>
          <w:sz w:val="33"/>
          <w:szCs w:val="33"/>
          <w:lang w:eastAsia="zh-CN"/>
        </w:rPr>
        <w:t>推动工业提档升级</w:t>
      </w:r>
      <w:r>
        <w:rPr>
          <w:rFonts w:hint="default" w:ascii="Times New Roman" w:hAnsi="Times New Roman" w:eastAsia="方正仿宋_GBK" w:cs="Times New Roman"/>
          <w:spacing w:val="0"/>
          <w:sz w:val="33"/>
          <w:szCs w:val="33"/>
        </w:rPr>
        <w:t>，</w:t>
      </w:r>
      <w:r>
        <w:rPr>
          <w:rFonts w:hint="default" w:ascii="Times New Roman" w:hAnsi="Times New Roman" w:eastAsia="方正仿宋_GBK" w:cs="Times New Roman"/>
          <w:spacing w:val="0"/>
          <w:sz w:val="33"/>
          <w:szCs w:val="33"/>
          <w:lang w:eastAsia="zh-CN"/>
        </w:rPr>
        <w:t>现</w:t>
      </w:r>
      <w:r>
        <w:rPr>
          <w:rFonts w:hint="default" w:ascii="Times New Roman" w:hAnsi="Times New Roman" w:eastAsia="仿宋" w:cs="Times New Roman"/>
          <w:spacing w:val="0"/>
          <w:sz w:val="32"/>
          <w:szCs w:val="32"/>
        </w:rPr>
        <w:t>就园区</w:t>
      </w:r>
      <w:r>
        <w:rPr>
          <w:rFonts w:hint="default" w:ascii="Times New Roman" w:hAnsi="Times New Roman" w:eastAsia="仿宋" w:cs="Times New Roman"/>
          <w:spacing w:val="0"/>
          <w:sz w:val="32"/>
          <w:szCs w:val="32"/>
          <w:lang w:eastAsia="zh-CN"/>
        </w:rPr>
        <w:t>管委会</w:t>
      </w:r>
      <w:r>
        <w:rPr>
          <w:rFonts w:hint="default" w:ascii="Times New Roman" w:hAnsi="Times New Roman" w:eastAsia="仿宋" w:cs="Times New Roman"/>
          <w:spacing w:val="0"/>
          <w:sz w:val="32"/>
          <w:szCs w:val="32"/>
        </w:rPr>
        <w:t>202</w:t>
      </w:r>
      <w:r>
        <w:rPr>
          <w:rFonts w:hint="default" w:ascii="Times New Roman" w:hAnsi="Times New Roman" w:eastAsia="仿宋" w:cs="Times New Roman"/>
          <w:spacing w:val="0"/>
          <w:sz w:val="32"/>
          <w:szCs w:val="32"/>
          <w:lang w:val="en-US" w:eastAsia="zh-CN"/>
        </w:rPr>
        <w:t>2</w:t>
      </w:r>
      <w:r>
        <w:rPr>
          <w:rFonts w:hint="default" w:ascii="Times New Roman" w:hAnsi="Times New Roman" w:eastAsia="仿宋" w:cs="Times New Roman"/>
          <w:spacing w:val="0"/>
          <w:sz w:val="32"/>
          <w:szCs w:val="32"/>
        </w:rPr>
        <w:t>年工作提出如下意见。</w:t>
      </w:r>
    </w:p>
    <w:p>
      <w:pPr>
        <w:pStyle w:val="2"/>
        <w:keepNext w:val="0"/>
        <w:keepLines w:val="0"/>
        <w:pageBreakBefore w:val="0"/>
        <w:kinsoku/>
        <w:wordWrap/>
        <w:overflowPunct/>
        <w:topLinePunct w:val="0"/>
        <w:bidi w:val="0"/>
        <w:snapToGrid/>
        <w:spacing w:beforeAutospacing="0" w:afterAutospacing="0" w:line="560" w:lineRule="exact"/>
        <w:ind w:firstLine="66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rPr>
        <w:t>一、</w:t>
      </w:r>
      <w:r>
        <w:rPr>
          <w:rFonts w:hint="default" w:ascii="Times New Roman" w:hAnsi="Times New Roman" w:eastAsia="方正黑体_GBK" w:cs="Times New Roman"/>
          <w:b w:val="0"/>
          <w:bCs w:val="0"/>
          <w:kern w:val="2"/>
          <w:sz w:val="32"/>
          <w:szCs w:val="32"/>
          <w:lang w:val="en-US" w:eastAsia="zh-CN" w:bidi="ar-SA"/>
        </w:rPr>
        <w:t>指导思想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黑体_GBK" w:cs="Times New Roman"/>
          <w:b/>
          <w:bCs/>
          <w:kern w:val="2"/>
          <w:sz w:val="30"/>
          <w:szCs w:val="30"/>
          <w:lang w:val="en-US" w:eastAsia="zh-CN" w:bidi="ar-SA"/>
        </w:rPr>
      </w:pPr>
      <w:r>
        <w:rPr>
          <w:rFonts w:hint="default" w:ascii="Times New Roman" w:hAnsi="Times New Roman" w:eastAsia="仿宋" w:cs="Times New Roman"/>
          <w:spacing w:val="0"/>
          <w:sz w:val="32"/>
          <w:szCs w:val="32"/>
          <w:lang w:val="en-US" w:eastAsia="zh-CN"/>
        </w:rPr>
        <w:t>坚持</w:t>
      </w:r>
      <w:r>
        <w:rPr>
          <w:rFonts w:hint="default" w:ascii="Times New Roman" w:hAnsi="Times New Roman" w:eastAsia="仿宋" w:cs="Times New Roman"/>
          <w:spacing w:val="0"/>
          <w:kern w:val="2"/>
          <w:sz w:val="32"/>
          <w:szCs w:val="32"/>
          <w:lang w:val="en-US" w:eastAsia="zh-CN" w:bidi="ar-SA"/>
        </w:rPr>
        <w:t>以习近平新时代中国特色社会主义思想为指导，全面贯彻党的十九大和十九届二中、三中、四中、五中、六中全会</w:t>
      </w:r>
      <w:r>
        <w:rPr>
          <w:rFonts w:hint="default" w:ascii="Times New Roman" w:hAnsi="Times New Roman" w:eastAsia="仿宋" w:cs="Times New Roman"/>
          <w:spacing w:val="0"/>
          <w:sz w:val="32"/>
          <w:szCs w:val="32"/>
          <w:lang w:val="en-US" w:eastAsia="zh-CN"/>
        </w:rPr>
        <w:t>及中央经济工作会议精神，</w:t>
      </w:r>
      <w:r>
        <w:rPr>
          <w:rFonts w:hint="default" w:ascii="Times New Roman" w:hAnsi="Times New Roman" w:eastAsia="仿宋" w:cs="Times New Roman"/>
          <w:spacing w:val="0"/>
          <w:kern w:val="2"/>
          <w:sz w:val="32"/>
          <w:szCs w:val="32"/>
          <w:lang w:val="en-US" w:eastAsia="zh-CN" w:bidi="ar-SA"/>
        </w:rPr>
        <w:t>深入落实习近平总书记对重庆提出的系列重要指示要求和亲临石柱视察重要指示精神，贯彻执行市委五届十一次全会、县委第十五次党代会及市县经济工作会议精神，立足新发展阶段，贯彻新发展理念，构建新发展格局，坚持稳中求进，推进全面从严治党，推动成渝地区双城经济圈建设，全面融入“一区两群”协调发展，聚焦“全域康养、绿色崛起”发展主题，牢记嘱托、创新实干，</w:t>
      </w:r>
      <w:r>
        <w:rPr>
          <w:rFonts w:hint="default" w:ascii="Times New Roman" w:hAnsi="Times New Roman" w:eastAsia="仿宋" w:cs="Times New Roman"/>
          <w:spacing w:val="0"/>
          <w:sz w:val="32"/>
          <w:szCs w:val="32"/>
          <w:lang w:val="en-US" w:eastAsia="zh-CN"/>
        </w:rPr>
        <w:t>大力发展以农副产品精深加工为重点的康养消费品和以汽摩零配件为重点的装备制造产业集群。巩固拓展疫情防控和脱贫攻坚成果，坚守疫情安全环保发展底线，继续做好“六稳”工作、落实“六保”任务，推动园区高质量发展。</w:t>
      </w:r>
      <w:bookmarkStart w:id="0" w:name="OLE_LINK1"/>
    </w:p>
    <w:p>
      <w:pPr>
        <w:pStyle w:val="2"/>
        <w:keepNext w:val="0"/>
        <w:keepLines w:val="0"/>
        <w:pageBreakBefore w:val="0"/>
        <w:kinsoku/>
        <w:wordWrap/>
        <w:overflowPunct/>
        <w:topLinePunct w:val="0"/>
        <w:bidi w:val="0"/>
        <w:snapToGrid/>
        <w:spacing w:beforeAutospacing="0" w:afterAutospacing="0" w:line="560" w:lineRule="exact"/>
        <w:ind w:firstLine="66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二、</w:t>
      </w:r>
      <w:bookmarkEnd w:id="0"/>
      <w:r>
        <w:rPr>
          <w:rFonts w:hint="default" w:ascii="Times New Roman" w:hAnsi="Times New Roman" w:eastAsia="方正黑体_GBK" w:cs="Times New Roman"/>
          <w:b w:val="0"/>
          <w:bCs w:val="0"/>
          <w:sz w:val="32"/>
          <w:szCs w:val="32"/>
          <w:lang w:val="en-US" w:eastAsia="zh-CN"/>
        </w:rPr>
        <w:t>总体目标</w:t>
      </w:r>
    </w:p>
    <w:p>
      <w:pPr>
        <w:pStyle w:val="2"/>
        <w:keepNext w:val="0"/>
        <w:keepLines w:val="0"/>
        <w:pageBreakBefore w:val="0"/>
        <w:numPr>
          <w:ilvl w:val="0"/>
          <w:numId w:val="0"/>
        </w:numPr>
        <w:kinsoku/>
        <w:wordWrap/>
        <w:overflowPunct/>
        <w:topLinePunct w:val="0"/>
        <w:bidi w:val="0"/>
        <w:snapToGrid/>
        <w:spacing w:beforeAutospacing="0" w:afterAutospacing="0" w:line="560" w:lineRule="exact"/>
        <w:ind w:left="0" w:leftChars="0" w:firstLine="639" w:firstLineChars="195"/>
        <w:textAlignment w:val="auto"/>
        <w:rPr>
          <w:rFonts w:hint="default" w:ascii="Times New Roman" w:hAnsi="Times New Roman" w:eastAsia="仿宋" w:cs="Times New Roman"/>
          <w:b w:val="0"/>
          <w:bCs w:val="0"/>
          <w:spacing w:val="4"/>
          <w:sz w:val="32"/>
          <w:szCs w:val="32"/>
          <w:lang w:val="en-US" w:eastAsia="zh-CN"/>
        </w:rPr>
      </w:pPr>
      <w:r>
        <w:rPr>
          <w:rFonts w:hint="default" w:ascii="Times New Roman" w:hAnsi="Times New Roman" w:eastAsia="仿宋" w:cs="Times New Roman"/>
          <w:b w:val="0"/>
          <w:bCs w:val="0"/>
          <w:spacing w:val="4"/>
          <w:sz w:val="32"/>
          <w:szCs w:val="32"/>
          <w:lang w:val="en-US" w:eastAsia="zh-CN"/>
        </w:rPr>
        <w:t>2022年，计划推进重点项目建设12个，完成固定资产投资约7亿元，实现规上企业产值48亿元，占全县规模以上企业的65%，实现税收约1亿元。全年完成招商引资签约10亿元，力争到位资金1亿元。新培育规上企业4家。</w:t>
      </w:r>
    </w:p>
    <w:p>
      <w:pPr>
        <w:pStyle w:val="2"/>
        <w:keepNext w:val="0"/>
        <w:keepLines w:val="0"/>
        <w:pageBreakBefore w:val="0"/>
        <w:kinsoku/>
        <w:wordWrap/>
        <w:overflowPunct/>
        <w:topLinePunct w:val="0"/>
        <w:bidi w:val="0"/>
        <w:snapToGrid/>
        <w:spacing w:beforeAutospacing="0" w:afterAutospacing="0" w:line="560" w:lineRule="exact"/>
        <w:ind w:firstLine="66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三、工作举措</w:t>
      </w:r>
    </w:p>
    <w:p>
      <w:pPr>
        <w:keepNext w:val="0"/>
        <w:keepLines w:val="0"/>
        <w:pageBreakBefore w:val="0"/>
        <w:kinsoku/>
        <w:wordWrap/>
        <w:overflowPunct/>
        <w:topLinePunct w:val="0"/>
        <w:bidi w:val="0"/>
        <w:snapToGrid/>
        <w:spacing w:beforeAutospacing="0" w:afterAutospacing="0" w:line="560" w:lineRule="exact"/>
        <w:ind w:firstLine="642" w:firstLineChars="195"/>
        <w:textAlignment w:val="auto"/>
        <w:rPr>
          <w:rFonts w:hint="default" w:ascii="Times New Roman" w:hAnsi="Times New Roman" w:cs="Times New Roman"/>
          <w:color w:val="FF0000"/>
        </w:rPr>
      </w:pPr>
      <w:r>
        <w:rPr>
          <w:rFonts w:hint="default" w:ascii="Times New Roman" w:hAnsi="Times New Roman" w:eastAsia="方正仿宋_GBK" w:cs="Times New Roman"/>
          <w:b/>
          <w:bCs/>
          <w:snapToGrid w:val="0"/>
          <w:spacing w:val="4"/>
          <w:sz w:val="32"/>
          <w:szCs w:val="32"/>
          <w:lang w:val="en-US" w:eastAsia="zh-CN" w:bidi="ar-SA"/>
        </w:rPr>
        <w:t>1.</w:t>
      </w:r>
      <w:r>
        <w:rPr>
          <w:rFonts w:hint="default" w:ascii="Times New Roman" w:hAnsi="Times New Roman" w:eastAsia="方正仿宋_GBK" w:cs="Times New Roman"/>
          <w:b/>
          <w:bCs/>
          <w:snapToGrid w:val="0"/>
          <w:spacing w:val="4"/>
          <w:sz w:val="32"/>
          <w:szCs w:val="32"/>
        </w:rPr>
        <w:t>夯实园区发展平台。</w:t>
      </w:r>
      <w:r>
        <w:rPr>
          <w:rFonts w:hint="default" w:ascii="Times New Roman" w:hAnsi="Times New Roman" w:eastAsia="仿宋" w:cs="Times New Roman"/>
          <w:snapToGrid w:val="0"/>
          <w:spacing w:val="4"/>
          <w:sz w:val="32"/>
          <w:szCs w:val="32"/>
        </w:rPr>
        <w:t>一是完善基础配套建设。加快推进渝东南综合物流园项目建设，快速完成金彰新时代、07-1地块道路等项目扫尾工程，尽快完成毕兹卡地块杆线搬迁及BC区公厕建设，启动BC区创业大道及综合配套设施建设项目，不断完善园区基础配套，满足企业生产生活需求。二是积极推进园区拓展工作。进一步做好园区土地空间规划、产城融合发展规划、控制性详细规划、用地指标报批及空间平移及拓展工作，在此基础上，积极推进拓展D区选址、地形测绘、控制性详细规划等相关工作，确保工业园区发展空间需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2" w:firstLineChars="195"/>
        <w:jc w:val="both"/>
        <w:textAlignment w:val="auto"/>
        <w:outlineLvl w:val="9"/>
        <w:rPr>
          <w:rFonts w:hint="default" w:ascii="Times New Roman" w:hAnsi="Times New Roman" w:cs="Times New Roman"/>
          <w:lang w:val="en-US" w:eastAsia="zh-CN"/>
        </w:rPr>
      </w:pPr>
      <w:r>
        <w:rPr>
          <w:rFonts w:hint="default" w:ascii="Times New Roman" w:hAnsi="Times New Roman" w:eastAsia="方正仿宋_GBK" w:cs="Times New Roman"/>
          <w:b/>
          <w:bCs/>
          <w:snapToGrid w:val="0"/>
          <w:spacing w:val="4"/>
          <w:sz w:val="32"/>
          <w:szCs w:val="32"/>
          <w:lang w:val="en-US" w:eastAsia="zh-CN" w:bidi="ar-SA"/>
        </w:rPr>
        <w:t>2.加快落地项目建设。</w:t>
      </w:r>
      <w:r>
        <w:rPr>
          <w:rFonts w:hint="default" w:ascii="Times New Roman" w:hAnsi="Times New Roman" w:eastAsia="仿宋" w:cs="Times New Roman"/>
          <w:b w:val="0"/>
          <w:bCs w:val="0"/>
          <w:snapToGrid w:val="0"/>
          <w:spacing w:val="4"/>
          <w:sz w:val="32"/>
          <w:szCs w:val="32"/>
          <w:lang w:val="en-US" w:eastAsia="zh-CN" w:bidi="ar-SA"/>
        </w:rPr>
        <w:t>一是开工建设一批。</w:t>
      </w:r>
      <w:r>
        <w:rPr>
          <w:rFonts w:hint="default" w:ascii="Times New Roman" w:hAnsi="Times New Roman" w:eastAsia="仿宋" w:cs="Times New Roman"/>
          <w:snapToGrid w:val="0"/>
          <w:spacing w:val="4"/>
          <w:sz w:val="32"/>
          <w:szCs w:val="32"/>
          <w:lang w:val="en-US" w:eastAsia="zh-CN"/>
        </w:rPr>
        <w:t>重点推</w:t>
      </w:r>
      <w:r>
        <w:rPr>
          <w:rFonts w:hint="default" w:ascii="Times New Roman" w:hAnsi="Times New Roman" w:eastAsia="仿宋" w:cs="Times New Roman"/>
          <w:b w:val="0"/>
          <w:bCs w:val="0"/>
          <w:snapToGrid w:val="0"/>
          <w:spacing w:val="4"/>
          <w:sz w:val="32"/>
          <w:szCs w:val="32"/>
          <w:lang w:val="en-US" w:eastAsia="zh-CN" w:bidi="ar-SA"/>
        </w:rPr>
        <w:t>动朝盛科技、虫肽蛋白、饰面石材、万力联兴迁建等项目顺利开工建设，协助企业办理前期建设手续。二是提速建设一批。重点推动纺织服装、透水砖、道路再生材料、木瓜精深加工等项目提速建设。三是竣工投产一批。重点推动木瓜精深加工一期、透水砖、蜂蜜精深加工等项目，协助企业办理竣工验收手续，推进企业早日建成投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2" w:firstLineChars="195"/>
        <w:jc w:val="both"/>
        <w:textAlignment w:val="auto"/>
        <w:outlineLvl w:val="9"/>
        <w:rPr>
          <w:rFonts w:hint="default" w:ascii="Times New Roman" w:hAnsi="Times New Roman" w:cs="Times New Roman"/>
          <w:lang w:val="en-US" w:eastAsia="zh-CN"/>
        </w:rPr>
      </w:pPr>
      <w:r>
        <w:rPr>
          <w:rFonts w:hint="default" w:ascii="Times New Roman" w:hAnsi="Times New Roman" w:eastAsia="方正仿宋_GBK" w:cs="Times New Roman"/>
          <w:b/>
          <w:bCs/>
          <w:snapToGrid w:val="0"/>
          <w:spacing w:val="4"/>
          <w:sz w:val="32"/>
          <w:szCs w:val="32"/>
          <w:lang w:val="en-US" w:eastAsia="zh-CN" w:bidi="ar-SA"/>
        </w:rPr>
        <w:t>3.做好招商引资工作。</w:t>
      </w:r>
      <w:r>
        <w:rPr>
          <w:rFonts w:hint="default" w:ascii="Times New Roman" w:hAnsi="Times New Roman" w:eastAsia="仿宋" w:cs="Times New Roman"/>
          <w:b w:val="0"/>
          <w:bCs w:val="0"/>
          <w:snapToGrid w:val="0"/>
          <w:spacing w:val="4"/>
          <w:sz w:val="32"/>
          <w:szCs w:val="32"/>
          <w:lang w:val="en-US" w:eastAsia="zh-CN" w:bidi="ar-SA"/>
        </w:rPr>
        <w:t>一是优化资源配置，围绕康养消费品、装备制造等特色产业，依托优势资源，突出绿色生态产业精准招商选商，引进一批高质量企业入驻园区。二是创新招商方法，经常组织外出招商，拜访、联络企业、实地考察，充分利用东西部扶贫协作、西洽会、智博会等平台扩大招商范围，形成产业招商合力。三是强化招商引资队伍，配强招商引资人员。</w:t>
      </w:r>
      <w:r>
        <w:rPr>
          <w:rFonts w:hint="default" w:ascii="Times New Roman" w:hAnsi="Times New Roman" w:eastAsia="仿宋" w:cs="Times New Roman"/>
          <w:b w:val="0"/>
          <w:bCs w:val="0"/>
          <w:spacing w:val="4"/>
          <w:sz w:val="32"/>
          <w:szCs w:val="32"/>
          <w:lang w:val="en-US" w:eastAsia="zh-CN"/>
        </w:rPr>
        <w:t>委派专职干部长期在浙江、广东、福建等地蹲点，开展招商引资工作。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2" w:firstLineChars="195"/>
        <w:jc w:val="both"/>
        <w:textAlignment w:val="auto"/>
        <w:outlineLvl w:val="9"/>
        <w:rPr>
          <w:rFonts w:hint="default" w:ascii="Times New Roman" w:hAnsi="Times New Roman" w:eastAsia="仿宋" w:cs="Times New Roman"/>
          <w:b w:val="0"/>
          <w:bCs w:val="0"/>
          <w:snapToGrid w:val="0"/>
          <w:spacing w:val="4"/>
          <w:sz w:val="32"/>
          <w:szCs w:val="32"/>
          <w:lang w:val="en-US" w:eastAsia="zh-CN" w:bidi="ar-SA"/>
        </w:rPr>
      </w:pPr>
      <w:r>
        <w:rPr>
          <w:rFonts w:hint="default" w:ascii="Times New Roman" w:hAnsi="Times New Roman" w:eastAsia="方正仿宋_GBK" w:cs="Times New Roman"/>
          <w:b/>
          <w:bCs/>
          <w:snapToGrid w:val="0"/>
          <w:spacing w:val="4"/>
          <w:sz w:val="32"/>
          <w:szCs w:val="32"/>
          <w:lang w:val="en-US" w:eastAsia="zh-CN" w:bidi="ar-SA"/>
        </w:rPr>
        <w:t>4.精准高效服务企业。</w:t>
      </w:r>
      <w:r>
        <w:rPr>
          <w:rFonts w:hint="default" w:ascii="Times New Roman" w:hAnsi="Times New Roman" w:eastAsia="仿宋" w:cs="Times New Roman"/>
          <w:b w:val="0"/>
          <w:bCs w:val="0"/>
          <w:snapToGrid w:val="0"/>
          <w:spacing w:val="4"/>
          <w:sz w:val="32"/>
          <w:szCs w:val="32"/>
          <w:lang w:val="en-US" w:eastAsia="zh-CN" w:bidi="ar-SA"/>
        </w:rPr>
        <w:t>一是依托智慧园区建设，推进园区基础设施网络化、建设管理精细化、服务功能专业化、产业发展智能化，不断完善智慧园区服务、管理平台，构建协同办公、经济运行、政务服务等智能化应用于一体的智慧园区。二是建立健全园区干部帮扶企业制度，优化服务企业流程，推进代帮办、包干联系、定期走访等制度，强化入园企业跟踪服务，解决企业审批难、办事难、融资难、招工难等问题。三是进一步完善服务体系，推动园区衣食住行购物娱乐等配套设施建设，推进园区安全环保、检验检测、科技研发、成果转化、信息服务、融资贷款、现代物流和人才培养等生产服务设施。</w:t>
      </w:r>
    </w:p>
    <w:p>
      <w:pPr>
        <w:keepNext w:val="0"/>
        <w:keepLines w:val="0"/>
        <w:pageBreakBefore w:val="0"/>
        <w:kinsoku/>
        <w:wordWrap/>
        <w:overflowPunct/>
        <w:topLinePunct w:val="0"/>
        <w:bidi w:val="0"/>
        <w:snapToGrid/>
        <w:spacing w:beforeAutospacing="0" w:afterAutospacing="0" w:line="560" w:lineRule="exact"/>
        <w:ind w:firstLine="658" w:firstLineChars="200"/>
        <w:textAlignment w:val="auto"/>
        <w:rPr>
          <w:rFonts w:hint="default" w:ascii="Times New Roman" w:hAnsi="Times New Roman" w:eastAsia="仿宋" w:cs="Times New Roman"/>
          <w:b/>
          <w:bCs/>
          <w:snapToGrid w:val="0"/>
          <w:spacing w:val="4"/>
          <w:sz w:val="32"/>
          <w:szCs w:val="32"/>
          <w:lang w:val="en-US" w:eastAsia="zh-CN" w:bidi="ar-SA"/>
        </w:rPr>
      </w:pPr>
      <w:r>
        <w:rPr>
          <w:rFonts w:hint="default" w:ascii="Times New Roman" w:hAnsi="Times New Roman" w:eastAsia="方正仿宋_GBK" w:cs="Times New Roman"/>
          <w:b/>
          <w:bCs/>
          <w:snapToGrid w:val="0"/>
          <w:spacing w:val="4"/>
          <w:sz w:val="32"/>
          <w:szCs w:val="32"/>
          <w:lang w:val="en-US" w:eastAsia="zh-CN" w:bidi="ar-SA"/>
        </w:rPr>
        <w:t>5.推进停产企业清退。</w:t>
      </w:r>
      <w:r>
        <w:rPr>
          <w:rFonts w:hint="default" w:ascii="Times New Roman" w:hAnsi="Times New Roman" w:eastAsia="仿宋" w:cs="Times New Roman"/>
          <w:color w:val="000000" w:themeColor="text1"/>
          <w:sz w:val="30"/>
          <w:szCs w:val="30"/>
          <w:lang w:eastAsia="zh-CN"/>
          <w14:textFill>
            <w14:solidFill>
              <w14:schemeClr w14:val="tx1"/>
            </w14:solidFill>
          </w14:textFill>
        </w:rPr>
        <w:t>进一步</w:t>
      </w:r>
      <w:r>
        <w:rPr>
          <w:rFonts w:hint="default" w:ascii="Times New Roman" w:hAnsi="Times New Roman" w:eastAsia="仿宋" w:cs="Times New Roman"/>
          <w:color w:val="000000" w:themeColor="text1"/>
          <w:sz w:val="30"/>
          <w:szCs w:val="30"/>
          <w14:textFill>
            <w14:solidFill>
              <w14:schemeClr w14:val="tx1"/>
            </w14:solidFill>
          </w14:textFill>
        </w:rPr>
        <w:t>清理</w:t>
      </w:r>
      <w:r>
        <w:rPr>
          <w:rFonts w:hint="default" w:ascii="Times New Roman" w:hAnsi="Times New Roman" w:eastAsia="仿宋" w:cs="Times New Roman"/>
          <w:color w:val="000000" w:themeColor="text1"/>
          <w:sz w:val="30"/>
          <w:szCs w:val="30"/>
          <w:lang w:eastAsia="zh-CN"/>
          <w14:textFill>
            <w14:solidFill>
              <w14:schemeClr w14:val="tx1"/>
            </w14:solidFill>
          </w14:textFill>
        </w:rPr>
        <w:t>长期</w:t>
      </w:r>
      <w:r>
        <w:rPr>
          <w:rFonts w:hint="default" w:ascii="Times New Roman" w:hAnsi="Times New Roman" w:eastAsia="仿宋" w:cs="Times New Roman"/>
          <w:color w:val="000000" w:themeColor="text1"/>
          <w:sz w:val="30"/>
          <w:szCs w:val="30"/>
          <w14:textFill>
            <w14:solidFill>
              <w14:schemeClr w14:val="tx1"/>
            </w14:solidFill>
          </w14:textFill>
        </w:rPr>
        <w:t>停工停产企业现状、履约情况、破产拍卖及优惠政策享受等情况，建立台账，分类处置，</w:t>
      </w:r>
      <w:r>
        <w:rPr>
          <w:rFonts w:hint="default" w:ascii="Times New Roman" w:hAnsi="Times New Roman" w:eastAsia="仿宋" w:cs="Times New Roman"/>
          <w:color w:val="000000" w:themeColor="text1"/>
          <w:sz w:val="30"/>
          <w:szCs w:val="30"/>
          <w:lang w:eastAsia="zh-CN"/>
          <w14:textFill>
            <w14:solidFill>
              <w14:schemeClr w14:val="tx1"/>
            </w14:solidFill>
          </w14:textFill>
        </w:rPr>
        <w:t>按照协商退出、</w:t>
      </w:r>
      <w:r>
        <w:rPr>
          <w:rFonts w:hint="default" w:ascii="Times New Roman" w:hAnsi="Times New Roman" w:eastAsia="仿宋" w:cs="Times New Roman"/>
          <w:color w:val="000000" w:themeColor="text1"/>
          <w:sz w:val="30"/>
          <w:szCs w:val="30"/>
          <w14:textFill>
            <w14:solidFill>
              <w14:schemeClr w14:val="tx1"/>
            </w14:solidFill>
          </w14:textFill>
        </w:rPr>
        <w:t>行政非诉程序</w:t>
      </w:r>
      <w:r>
        <w:rPr>
          <w:rFonts w:hint="default" w:ascii="Times New Roman" w:hAnsi="Times New Roman" w:eastAsia="仿宋" w:cs="Times New Roman"/>
          <w:color w:val="000000" w:themeColor="text1"/>
          <w:sz w:val="30"/>
          <w:szCs w:val="30"/>
          <w:lang w:eastAsia="zh-CN"/>
          <w14:textFill>
            <w14:solidFill>
              <w14:schemeClr w14:val="tx1"/>
            </w14:solidFill>
          </w14:textFill>
        </w:rPr>
        <w:t>、</w:t>
      </w:r>
      <w:r>
        <w:rPr>
          <w:rFonts w:hint="default" w:ascii="Times New Roman" w:hAnsi="Times New Roman" w:eastAsia="仿宋" w:cs="Times New Roman"/>
          <w:color w:val="000000" w:themeColor="text1"/>
          <w:sz w:val="30"/>
          <w:szCs w:val="30"/>
          <w14:textFill>
            <w14:solidFill>
              <w14:schemeClr w14:val="tx1"/>
            </w14:solidFill>
          </w14:textFill>
        </w:rPr>
        <w:t>民事诉讼程序</w:t>
      </w:r>
      <w:r>
        <w:rPr>
          <w:rFonts w:hint="default" w:ascii="Times New Roman" w:hAnsi="Times New Roman" w:eastAsia="仿宋" w:cs="Times New Roman"/>
          <w:color w:val="000000" w:themeColor="text1"/>
          <w:sz w:val="30"/>
          <w:szCs w:val="30"/>
          <w:lang w:eastAsia="zh-CN"/>
          <w14:textFill>
            <w14:solidFill>
              <w14:schemeClr w14:val="tx1"/>
            </w14:solidFill>
          </w14:textFill>
        </w:rPr>
        <w:t>追收</w:t>
      </w:r>
      <w:r>
        <w:rPr>
          <w:rFonts w:hint="default" w:ascii="Times New Roman" w:hAnsi="Times New Roman" w:eastAsia="仿宋" w:cs="Times New Roman"/>
          <w:color w:val="000000" w:themeColor="text1"/>
          <w:sz w:val="30"/>
          <w:szCs w:val="30"/>
          <w14:textFill>
            <w14:solidFill>
              <w14:schemeClr w14:val="tx1"/>
            </w14:solidFill>
          </w14:textFill>
        </w:rPr>
        <w:t>租用的厂房租金</w:t>
      </w:r>
      <w:r>
        <w:rPr>
          <w:rFonts w:hint="default" w:ascii="Times New Roman" w:hAnsi="Times New Roman" w:eastAsia="仿宋" w:cs="Times New Roman"/>
          <w:color w:val="000000" w:themeColor="text1"/>
          <w:sz w:val="30"/>
          <w:szCs w:val="30"/>
          <w:lang w:eastAsia="zh-CN"/>
          <w14:textFill>
            <w14:solidFill>
              <w14:schemeClr w14:val="tx1"/>
            </w14:solidFill>
          </w14:textFill>
        </w:rPr>
        <w:t>和优惠政策资金</w:t>
      </w:r>
      <w:r>
        <w:rPr>
          <w:rFonts w:hint="default" w:ascii="Times New Roman" w:hAnsi="Times New Roman" w:eastAsia="仿宋" w:cs="Times New Roman"/>
          <w:color w:val="000000" w:themeColor="text1"/>
          <w:sz w:val="30"/>
          <w:szCs w:val="30"/>
          <w14:textFill>
            <w14:solidFill>
              <w14:schemeClr w14:val="tx1"/>
            </w14:solidFill>
          </w14:textFill>
        </w:rPr>
        <w:t>，</w:t>
      </w:r>
      <w:r>
        <w:rPr>
          <w:rFonts w:hint="default" w:ascii="Times New Roman" w:hAnsi="Times New Roman" w:eastAsia="仿宋" w:cs="Times New Roman"/>
          <w:color w:val="000000" w:themeColor="text1"/>
          <w:sz w:val="30"/>
          <w:szCs w:val="30"/>
          <w:lang w:eastAsia="zh-CN"/>
          <w14:textFill>
            <w14:solidFill>
              <w14:schemeClr w14:val="tx1"/>
            </w14:solidFill>
          </w14:textFill>
        </w:rPr>
        <w:t>引导僵尸</w:t>
      </w:r>
      <w:r>
        <w:rPr>
          <w:rFonts w:hint="default" w:ascii="Times New Roman" w:hAnsi="Times New Roman" w:eastAsia="仿宋" w:cs="Times New Roman"/>
          <w:color w:val="000000" w:themeColor="text1"/>
          <w:sz w:val="30"/>
          <w:szCs w:val="30"/>
          <w14:textFill>
            <w14:solidFill>
              <w14:schemeClr w14:val="tx1"/>
            </w14:solidFill>
          </w14:textFill>
        </w:rPr>
        <w:t>企业</w:t>
      </w:r>
      <w:r>
        <w:rPr>
          <w:rFonts w:hint="default" w:ascii="Times New Roman" w:hAnsi="Times New Roman" w:eastAsia="仿宋" w:cs="Times New Roman"/>
          <w:color w:val="000000" w:themeColor="text1"/>
          <w:sz w:val="30"/>
          <w:szCs w:val="30"/>
          <w:lang w:eastAsia="zh-CN"/>
          <w14:textFill>
            <w14:solidFill>
              <w14:schemeClr w14:val="tx1"/>
            </w14:solidFill>
          </w14:textFill>
        </w:rPr>
        <w:t>进行</w:t>
      </w:r>
      <w:r>
        <w:rPr>
          <w:rFonts w:hint="default" w:ascii="Times New Roman" w:hAnsi="Times New Roman" w:eastAsia="仿宋" w:cs="Times New Roman"/>
          <w:color w:val="000000" w:themeColor="text1"/>
          <w:sz w:val="30"/>
          <w:szCs w:val="30"/>
          <w14:textFill>
            <w14:solidFill>
              <w14:schemeClr w14:val="tx1"/>
            </w14:solidFill>
          </w14:textFill>
        </w:rPr>
        <w:t>破产</w:t>
      </w:r>
      <w:r>
        <w:rPr>
          <w:rFonts w:hint="default" w:ascii="Times New Roman" w:hAnsi="Times New Roman" w:eastAsia="仿宋" w:cs="Times New Roman"/>
          <w:color w:val="000000" w:themeColor="text1"/>
          <w:sz w:val="30"/>
          <w:szCs w:val="30"/>
          <w:lang w:eastAsia="zh-CN"/>
          <w14:textFill>
            <w14:solidFill>
              <w14:schemeClr w14:val="tx1"/>
            </w14:solidFill>
          </w14:textFill>
        </w:rPr>
        <w:t>清算</w:t>
      </w:r>
      <w:r>
        <w:rPr>
          <w:rFonts w:hint="default" w:ascii="Times New Roman" w:hAnsi="Times New Roman" w:eastAsia="仿宋" w:cs="Times New Roman"/>
          <w:color w:val="000000" w:themeColor="text1"/>
          <w:sz w:val="30"/>
          <w:szCs w:val="30"/>
          <w14:textFill>
            <w14:solidFill>
              <w14:schemeClr w14:val="tx1"/>
            </w14:solidFill>
          </w14:textFill>
        </w:rPr>
        <w:t>，依法清退一批违约僵尸企业</w:t>
      </w:r>
      <w:r>
        <w:rPr>
          <w:rFonts w:hint="default" w:ascii="Times New Roman" w:hAnsi="Times New Roman" w:eastAsia="仿宋" w:cs="Times New Roman"/>
          <w:color w:val="000000" w:themeColor="text1"/>
          <w:sz w:val="30"/>
          <w:szCs w:val="30"/>
          <w:lang w:val="en-US" w:eastAsia="zh-CN"/>
          <w14:textFill>
            <w14:solidFill>
              <w14:schemeClr w14:val="tx1"/>
            </w14:solidFill>
          </w14:textFill>
        </w:rPr>
        <w:t>。</w:t>
      </w:r>
    </w:p>
    <w:p>
      <w:pPr>
        <w:pStyle w:val="19"/>
        <w:keepNext w:val="0"/>
        <w:keepLines w:val="0"/>
        <w:pageBreakBefore w:val="0"/>
        <w:kinsoku/>
        <w:wordWrap/>
        <w:overflowPunct/>
        <w:topLinePunct w:val="0"/>
        <w:bidi w:val="0"/>
        <w:snapToGrid/>
        <w:spacing w:beforeAutospacing="0" w:afterAutospacing="0" w:line="560" w:lineRule="exact"/>
        <w:ind w:firstLine="658" w:firstLineChars="200"/>
        <w:textAlignment w:val="auto"/>
        <w:rPr>
          <w:rFonts w:hint="default" w:ascii="Times New Roman" w:hAnsi="Times New Roman" w:eastAsia="仿宋" w:cs="Times New Roman"/>
          <w:b/>
          <w:bCs/>
          <w:snapToGrid w:val="0"/>
          <w:spacing w:val="4"/>
          <w:sz w:val="32"/>
          <w:szCs w:val="32"/>
          <w:lang w:val="en-US" w:eastAsia="zh-CN" w:bidi="ar-SA"/>
        </w:rPr>
      </w:pPr>
      <w:r>
        <w:rPr>
          <w:rFonts w:hint="default" w:ascii="Times New Roman" w:hAnsi="Times New Roman" w:eastAsia="仿宋" w:cs="Times New Roman"/>
          <w:b/>
          <w:bCs/>
          <w:snapToGrid w:val="0"/>
          <w:color w:val="auto"/>
          <w:spacing w:val="4"/>
          <w:kern w:val="2"/>
          <w:sz w:val="32"/>
          <w:szCs w:val="32"/>
          <w:lang w:val="en-US" w:eastAsia="zh-CN" w:bidi="ar-SA"/>
        </w:rPr>
        <w:t>6.有序推进A区搬迁工作。</w:t>
      </w:r>
      <w:r>
        <w:rPr>
          <w:rFonts w:hint="default" w:ascii="Times New Roman" w:hAnsi="Times New Roman" w:eastAsia="仿宋" w:cs="Times New Roman"/>
          <w:b w:val="0"/>
          <w:bCs w:val="0"/>
          <w:snapToGrid w:val="0"/>
          <w:color w:val="auto"/>
          <w:spacing w:val="4"/>
          <w:kern w:val="2"/>
          <w:sz w:val="32"/>
          <w:szCs w:val="32"/>
          <w:lang w:val="en-US" w:eastAsia="zh-CN" w:bidi="ar-SA"/>
        </w:rPr>
        <w:t>根据A区综合整治有关要求，按照轻重缓急，同时结合企业自身搬迁或退出意愿，分别制定不同类型企业搬迁方案，有序推进大中坝纺织城、中舜标准厂房、万力联兴等项目搬迁工作，进一步盘活园区土地资源。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55" w:firstLineChars="199"/>
        <w:jc w:val="both"/>
        <w:textAlignment w:val="auto"/>
        <w:rPr>
          <w:rFonts w:hint="default" w:ascii="Times New Roman" w:hAnsi="Times New Roman" w:eastAsia="仿宋" w:cs="Times New Roman"/>
          <w:b w:val="0"/>
          <w:bCs w:val="0"/>
          <w:snapToGrid w:val="0"/>
          <w:spacing w:val="4"/>
          <w:sz w:val="32"/>
          <w:szCs w:val="32"/>
          <w:lang w:val="en-US" w:eastAsia="zh-CN" w:bidi="ar-SA"/>
        </w:rPr>
      </w:pPr>
      <w:r>
        <w:rPr>
          <w:rFonts w:hint="default" w:ascii="Times New Roman" w:hAnsi="Times New Roman" w:eastAsia="方正仿宋_GBK" w:cs="Times New Roman"/>
          <w:b/>
          <w:bCs/>
          <w:snapToGrid w:val="0"/>
          <w:spacing w:val="4"/>
          <w:sz w:val="32"/>
          <w:szCs w:val="32"/>
          <w:lang w:val="en-US" w:eastAsia="zh-CN" w:bidi="ar-SA"/>
        </w:rPr>
        <w:t>7.守住疫情安全环保发展底线。</w:t>
      </w:r>
      <w:r>
        <w:rPr>
          <w:rFonts w:hint="default" w:ascii="Times New Roman" w:hAnsi="Times New Roman" w:eastAsia="仿宋" w:cs="Times New Roman"/>
          <w:b w:val="0"/>
          <w:bCs w:val="0"/>
          <w:snapToGrid w:val="0"/>
          <w:spacing w:val="4"/>
          <w:sz w:val="32"/>
          <w:szCs w:val="32"/>
          <w:lang w:val="en-US" w:eastAsia="zh-CN" w:bidi="ar-SA"/>
        </w:rPr>
        <w:t>一是抓好常态化疫情防控工作。督促企业严格落实疫情防控工作主体责任，指导企业认真做好常态化疫情防控和疫苗接种工作。二是抓好安全生产工作。制定安全检查工作计划和考核细则，签订安全生产工作目标责任书，督促企业落实安全生产主体责任。宣传习近平总书记关于安全生产重要论述，聘请安全专家对企业开展安全生产专项培训和隐患排查。指导企业做好安全生产各项工作，督促企业加大资金投入，增加安全设施设备配置，严格落实安全管理人员，开展安全隐患排查整治，推动安全生产标准化达标创建。三是抓好生态环境保护工作。严格执行国家生态环境保护要求，督促企业认真履行环境保护主体责任，建立突发环境事件应急预警机制，定期开展应急演练活动，配合企业快速办理各种环评手续，扎实开展各类巡视巡察问题整改，坚决守住园区疫情安全环保发展底线。</w:t>
      </w:r>
    </w:p>
    <w:p>
      <w:pPr>
        <w:keepNext w:val="0"/>
        <w:keepLines w:val="0"/>
        <w:pageBreakBefore w:val="0"/>
        <w:kinsoku/>
        <w:wordWrap/>
        <w:overflowPunct/>
        <w:topLinePunct w:val="0"/>
        <w:bidi w:val="0"/>
        <w:snapToGrid/>
        <w:spacing w:beforeAutospacing="0" w:afterAutospacing="0" w:line="560" w:lineRule="exact"/>
        <w:ind w:firstLine="642" w:firstLineChars="195"/>
        <w:textAlignment w:val="auto"/>
        <w:rPr>
          <w:rFonts w:hint="default" w:ascii="Times New Roman" w:hAnsi="Times New Roman" w:eastAsia="方正仿宋_GBK" w:cs="Times New Roman"/>
          <w:b/>
          <w:bCs/>
          <w:snapToGrid w:val="0"/>
          <w:spacing w:val="4"/>
          <w:sz w:val="32"/>
          <w:szCs w:val="32"/>
          <w:lang w:val="en-US" w:eastAsia="zh-CN" w:bidi="ar-SA"/>
        </w:rPr>
      </w:pPr>
      <w:r>
        <w:rPr>
          <w:rFonts w:hint="default" w:ascii="Times New Roman" w:hAnsi="Times New Roman" w:eastAsia="方正仿宋_GBK" w:cs="Times New Roman"/>
          <w:b/>
          <w:bCs/>
          <w:snapToGrid w:val="0"/>
          <w:spacing w:val="4"/>
          <w:sz w:val="32"/>
          <w:szCs w:val="32"/>
          <w:lang w:val="en-US" w:eastAsia="zh-CN" w:bidi="ar-SA"/>
        </w:rPr>
        <w:t>8.全面加强党的建设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417" w:firstLineChars="199"/>
        <w:jc w:val="both"/>
        <w:textAlignment w:val="auto"/>
        <w:rPr>
          <w:rFonts w:hint="default" w:ascii="Times New Roman" w:hAnsi="Times New Roman" w:eastAsia="仿宋" w:cs="Times New Roman"/>
          <w:b w:val="0"/>
          <w:bCs w:val="0"/>
          <w:snapToGrid w:val="0"/>
          <w:spacing w:val="4"/>
          <w:sz w:val="32"/>
          <w:szCs w:val="32"/>
          <w:lang w:val="en-US" w:eastAsia="zh-CN" w:bidi="ar-SA"/>
        </w:rPr>
      </w:pPr>
      <w:r>
        <w:rPr>
          <w:rFonts w:hint="default" w:ascii="Times New Roman" w:hAnsi="Times New Roman" w:eastAsia="微软雅黑" w:cs="Times New Roman"/>
          <w:i w:val="0"/>
          <w:caps w:val="0"/>
          <w:color w:val="4E4242"/>
          <w:spacing w:val="0"/>
          <w:sz w:val="21"/>
          <w:szCs w:val="21"/>
        </w:rPr>
        <w:t>　</w:t>
      </w:r>
      <w:r>
        <w:rPr>
          <w:rFonts w:hint="default" w:ascii="Times New Roman" w:hAnsi="Times New Roman" w:eastAsia="仿宋" w:cs="Times New Roman"/>
          <w:b w:val="0"/>
          <w:bCs w:val="0"/>
          <w:snapToGrid w:val="0"/>
          <w:spacing w:val="4"/>
          <w:sz w:val="32"/>
          <w:szCs w:val="32"/>
          <w:lang w:val="en-US" w:eastAsia="zh-CN" w:bidi="ar-SA"/>
        </w:rPr>
        <w:t>一是把政治建设摆在首位。深入学习习近平新时代中国特色社会主义思想，教育引导全体党员干部牢固树立“四个意识”、坚定“四个自信”、做到“两个维护”。深入探讨园区高质量发展模式，严格执行园区重大事项请示报告制度，严肃党内政治生活生态。认真开展党风廉政建设和意识形态工作，严格落实中央八项规定，守住底线，不越红线，严格自律，杜发生绝违规违纪问题，营造风清气正、清正廉洁的政治环境。扎实开展中央及市县巡视巡察问题整改，确保各类巡视巡察问题整改落实到位。加强非公党建工作指导和监督检查，充分发挥基层党组织战斗堡垒作用。二是打造高素质干部队伍。利用“三会一课”和“主题党日”活动，以及“学习强国”和“网络干部学院”等学习平台，为干部补课充电，提高办事效率。三是坚持“党建带群建”。围绕“转型康养、绿色崛起”发展主题，充分发挥团委、妇联、工会等群团组织作用，高效服务企业发展。四是坚持党管武装。认真落实双拥工作体系建设，深入开展民兵国防教育，全面提升国防意识和拥军意识。</w:t>
      </w:r>
    </w:p>
    <w:p>
      <w:pPr>
        <w:pStyle w:val="2"/>
        <w:keepNext w:val="0"/>
        <w:keepLines w:val="0"/>
        <w:pageBreakBefore w:val="0"/>
        <w:kinsoku/>
        <w:wordWrap/>
        <w:overflowPunct/>
        <w:topLinePunct w:val="0"/>
        <w:bidi w:val="0"/>
        <w:snapToGrid/>
        <w:spacing w:beforeAutospacing="0" w:afterAutospacing="0" w:line="560" w:lineRule="exact"/>
        <w:ind w:firstLine="66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四、保障措施</w:t>
      </w:r>
    </w:p>
    <w:p>
      <w:pPr>
        <w:keepNext w:val="0"/>
        <w:keepLines w:val="0"/>
        <w:pageBreakBefore w:val="0"/>
        <w:kinsoku/>
        <w:wordWrap/>
        <w:overflowPunct/>
        <w:topLinePunct w:val="0"/>
        <w:bidi w:val="0"/>
        <w:snapToGrid/>
        <w:spacing w:beforeAutospacing="0" w:afterAutospacing="0" w:line="560" w:lineRule="exact"/>
        <w:ind w:firstLine="658" w:firstLineChars="200"/>
        <w:textAlignment w:val="auto"/>
        <w:rPr>
          <w:rFonts w:hint="default" w:ascii="Times New Roman" w:hAnsi="Times New Roman" w:eastAsia="仿宋" w:cs="Times New Roman"/>
          <w:b w:val="0"/>
          <w:bCs w:val="0"/>
          <w:snapToGrid w:val="0"/>
          <w:spacing w:val="4"/>
          <w:sz w:val="32"/>
          <w:szCs w:val="32"/>
          <w:lang w:val="en-US" w:eastAsia="zh-CN" w:bidi="ar-SA"/>
        </w:rPr>
      </w:pPr>
      <w:r>
        <w:rPr>
          <w:rFonts w:hint="default" w:ascii="Times New Roman" w:hAnsi="Times New Roman" w:eastAsia="方正仿宋_GBK" w:cs="Times New Roman"/>
          <w:b/>
          <w:bCs/>
          <w:snapToGrid w:val="0"/>
          <w:spacing w:val="4"/>
          <w:sz w:val="32"/>
          <w:szCs w:val="32"/>
          <w:lang w:val="en-US" w:eastAsia="zh-CN" w:bidi="ar-SA"/>
        </w:rPr>
        <w:t>1.建立定期调度工作机制。</w:t>
      </w:r>
      <w:r>
        <w:rPr>
          <w:rFonts w:hint="default" w:ascii="Times New Roman" w:hAnsi="Times New Roman" w:eastAsia="仿宋" w:cs="Times New Roman"/>
          <w:b w:val="0"/>
          <w:bCs w:val="0"/>
          <w:snapToGrid w:val="0"/>
          <w:spacing w:val="4"/>
          <w:sz w:val="32"/>
          <w:szCs w:val="32"/>
          <w:lang w:val="en-US" w:eastAsia="zh-CN" w:bidi="ar-SA"/>
        </w:rPr>
        <w:t>园区党工委将根据工作需要，每月或每半个月召开一次党工委会议，集中研究解决园区重大事项和重大问题，统筹安排园区下一步工作。</w:t>
      </w:r>
    </w:p>
    <w:p>
      <w:pPr>
        <w:keepNext w:val="0"/>
        <w:keepLines w:val="0"/>
        <w:pageBreakBefore w:val="0"/>
        <w:kinsoku/>
        <w:wordWrap/>
        <w:overflowPunct/>
        <w:topLinePunct w:val="0"/>
        <w:bidi w:val="0"/>
        <w:snapToGrid/>
        <w:spacing w:beforeAutospacing="0" w:afterAutospacing="0" w:line="560" w:lineRule="exact"/>
        <w:ind w:firstLine="658" w:firstLineChars="200"/>
        <w:textAlignment w:val="auto"/>
        <w:rPr>
          <w:rFonts w:hint="default" w:ascii="Times New Roman" w:hAnsi="Times New Roman" w:eastAsia="仿宋" w:cs="Times New Roman"/>
          <w:b w:val="0"/>
          <w:bCs w:val="0"/>
          <w:snapToGrid w:val="0"/>
          <w:spacing w:val="4"/>
          <w:sz w:val="32"/>
          <w:szCs w:val="32"/>
          <w:lang w:val="en-US" w:eastAsia="zh-CN" w:bidi="ar-SA"/>
        </w:rPr>
      </w:pPr>
      <w:r>
        <w:rPr>
          <w:rFonts w:hint="default" w:ascii="Times New Roman" w:hAnsi="Times New Roman" w:eastAsia="方正仿宋_GBK" w:cs="Times New Roman"/>
          <w:b/>
          <w:bCs/>
          <w:snapToGrid w:val="0"/>
          <w:spacing w:val="4"/>
          <w:sz w:val="32"/>
          <w:szCs w:val="32"/>
          <w:lang w:val="en-US" w:eastAsia="zh-CN" w:bidi="ar-SA"/>
        </w:rPr>
        <w:t>2.严格落实科室主体责任。</w:t>
      </w:r>
      <w:r>
        <w:rPr>
          <w:rFonts w:hint="default" w:ascii="Times New Roman" w:hAnsi="Times New Roman" w:eastAsia="仿宋" w:cs="Times New Roman"/>
          <w:b w:val="0"/>
          <w:bCs w:val="0"/>
          <w:snapToGrid w:val="0"/>
          <w:spacing w:val="4"/>
          <w:kern w:val="2"/>
          <w:sz w:val="32"/>
          <w:szCs w:val="32"/>
          <w:lang w:val="en-US" w:eastAsia="zh-CN" w:bidi="ar-SA"/>
        </w:rPr>
        <w:t>各科室将严格按照年初签定的重点工作目标责任书</w:t>
      </w:r>
      <w:r>
        <w:rPr>
          <w:rFonts w:hint="default" w:ascii="Times New Roman" w:hAnsi="Times New Roman" w:eastAsia="仿宋" w:cs="Times New Roman"/>
          <w:b w:val="0"/>
          <w:bCs w:val="0"/>
          <w:snapToGrid w:val="0"/>
          <w:spacing w:val="4"/>
          <w:sz w:val="32"/>
          <w:szCs w:val="32"/>
          <w:lang w:val="en-US" w:eastAsia="zh-CN" w:bidi="ar-SA"/>
        </w:rPr>
        <w:t>，细化分解，组建专班、落实专人、明确职责，对照任务、倒排工期、挂图作战，全力以赴，跟踪服务，快速推进落地项目建设，争取早日建成投产。</w:t>
      </w:r>
    </w:p>
    <w:p>
      <w:pPr>
        <w:pStyle w:val="6"/>
        <w:keepNext w:val="0"/>
        <w:keepLines w:val="0"/>
        <w:pageBreakBefore w:val="0"/>
        <w:widowControl/>
        <w:suppressLineNumbers w:val="0"/>
        <w:kinsoku/>
        <w:wordWrap/>
        <w:overflowPunct/>
        <w:topLinePunct w:val="0"/>
        <w:bidi w:val="0"/>
        <w:snapToGrid/>
        <w:spacing w:beforeAutospacing="0" w:afterAutospacing="0" w:line="560" w:lineRule="exact"/>
        <w:ind w:right="0" w:firstLine="658" w:firstLineChars="200"/>
        <w:textAlignment w:val="auto"/>
        <w:rPr>
          <w:rFonts w:hint="default" w:ascii="Times New Roman" w:hAnsi="Times New Roman" w:eastAsia="仿宋" w:cs="Times New Roman"/>
          <w:b w:val="0"/>
          <w:bCs w:val="0"/>
          <w:snapToGrid w:val="0"/>
          <w:spacing w:val="4"/>
          <w:kern w:val="2"/>
          <w:sz w:val="32"/>
          <w:szCs w:val="32"/>
          <w:lang w:val="en-US" w:eastAsia="zh-CN" w:bidi="ar-SA"/>
        </w:rPr>
      </w:pPr>
      <w:r>
        <w:rPr>
          <w:rFonts w:hint="default" w:ascii="Times New Roman" w:hAnsi="Times New Roman" w:eastAsia="方正仿宋_GBK" w:cs="Times New Roman"/>
          <w:b/>
          <w:bCs/>
          <w:snapToGrid w:val="0"/>
          <w:spacing w:val="4"/>
          <w:kern w:val="2"/>
          <w:sz w:val="32"/>
          <w:szCs w:val="32"/>
          <w:lang w:val="en-US" w:eastAsia="zh-CN" w:bidi="ar-SA"/>
        </w:rPr>
        <w:t>3.加强作风建设。</w:t>
      </w:r>
      <w:r>
        <w:rPr>
          <w:rFonts w:hint="default" w:ascii="Times New Roman" w:hAnsi="Times New Roman" w:eastAsia="仿宋" w:cs="Times New Roman"/>
          <w:b w:val="0"/>
          <w:bCs w:val="0"/>
          <w:snapToGrid w:val="0"/>
          <w:spacing w:val="4"/>
          <w:kern w:val="2"/>
          <w:sz w:val="32"/>
          <w:szCs w:val="32"/>
          <w:lang w:val="en-US" w:eastAsia="zh-CN" w:bidi="ar-SA"/>
        </w:rPr>
        <w:t>各科室要紧盯工作目标，提高政治站位，转变工作作风，破解发展障碍，狠抓工作落实，以实绩促担当，坚决遏制“四风”反弹回潮，形成“比学赶超”新风尚，为担当负责的干部营造宽松的干事创业环境。全体干部要各司其职、各尽其责，以强烈的责任感和务实的工作作风做好本职工作。坚决反对“形式化”，挤干工作水分，以实绩提作风。</w:t>
      </w:r>
    </w:p>
    <w:p>
      <w:pPr>
        <w:keepNext w:val="0"/>
        <w:keepLines w:val="0"/>
        <w:pageBreakBefore w:val="0"/>
        <w:kinsoku/>
        <w:wordWrap/>
        <w:overflowPunct/>
        <w:topLinePunct w:val="0"/>
        <w:bidi w:val="0"/>
        <w:snapToGrid/>
        <w:spacing w:beforeAutospacing="0" w:afterAutospacing="0" w:line="560" w:lineRule="exact"/>
        <w:ind w:firstLine="658" w:firstLineChars="200"/>
        <w:textAlignment w:val="auto"/>
        <w:rPr>
          <w:rFonts w:hint="default" w:ascii="Times New Roman" w:hAnsi="Times New Roman" w:eastAsia="仿宋" w:cs="Times New Roman"/>
          <w:b w:val="0"/>
          <w:bCs w:val="0"/>
          <w:snapToGrid w:val="0"/>
          <w:spacing w:val="4"/>
          <w:kern w:val="2"/>
          <w:sz w:val="32"/>
          <w:szCs w:val="32"/>
          <w:lang w:val="en-US" w:eastAsia="zh-CN" w:bidi="ar-SA"/>
        </w:rPr>
      </w:pPr>
      <w:r>
        <w:rPr>
          <w:rFonts w:hint="default" w:ascii="Times New Roman" w:hAnsi="Times New Roman" w:eastAsia="方正仿宋_GBK" w:cs="Times New Roman"/>
          <w:b/>
          <w:bCs/>
          <w:snapToGrid w:val="0"/>
          <w:spacing w:val="4"/>
          <w:sz w:val="32"/>
          <w:szCs w:val="32"/>
          <w:lang w:val="en-US" w:eastAsia="zh-CN" w:bidi="ar-SA"/>
        </w:rPr>
        <w:t>4.加强监督检查。</w:t>
      </w:r>
      <w:r>
        <w:rPr>
          <w:rFonts w:hint="default" w:ascii="Times New Roman" w:hAnsi="Times New Roman" w:eastAsia="仿宋" w:cs="Times New Roman"/>
          <w:b w:val="0"/>
          <w:bCs w:val="0"/>
          <w:snapToGrid w:val="0"/>
          <w:spacing w:val="4"/>
          <w:kern w:val="2"/>
          <w:sz w:val="32"/>
          <w:szCs w:val="32"/>
          <w:lang w:val="en-US" w:eastAsia="zh-CN" w:bidi="ar-SA"/>
        </w:rPr>
        <w:t>办公室将根据重点工作目标责任书及领导交办工作，对各科室每月重点工作推进情况和交办工作落实情况进行监督检查。对因工作不力、影响园区发展的科室和个人提交党工委会研究处理。对工作表现突出、企业帮扶到位、无安全信访环保事故发生的科室和个人提交党工委会研究表彰和奖励。</w:t>
      </w:r>
    </w:p>
    <w:p>
      <w:pPr>
        <w:keepNext w:val="0"/>
        <w:keepLines w:val="0"/>
        <w:pageBreakBefore w:val="0"/>
        <w:kinsoku/>
        <w:wordWrap/>
        <w:overflowPunct/>
        <w:topLinePunct w:val="0"/>
        <w:bidi w:val="0"/>
        <w:snapToGrid/>
        <w:spacing w:beforeAutospacing="0" w:afterAutospacing="0" w:line="560" w:lineRule="exact"/>
        <w:ind w:firstLine="656" w:firstLineChars="200"/>
        <w:textAlignment w:val="auto"/>
        <w:rPr>
          <w:rFonts w:hint="default" w:ascii="Times New Roman" w:hAnsi="Times New Roman" w:eastAsia="仿宋" w:cs="Times New Roman"/>
          <w:b w:val="0"/>
          <w:bCs w:val="0"/>
          <w:snapToGrid w:val="0"/>
          <w:spacing w:val="4"/>
          <w:kern w:val="2"/>
          <w:sz w:val="32"/>
          <w:szCs w:val="32"/>
          <w:lang w:val="en-US" w:eastAsia="zh-CN" w:bidi="ar-SA"/>
        </w:rPr>
      </w:pPr>
      <w:r>
        <w:rPr>
          <w:rFonts w:hint="default" w:ascii="Times New Roman" w:hAnsi="Times New Roman" w:eastAsia="仿宋" w:cs="Times New Roman"/>
          <w:b w:val="0"/>
          <w:bCs w:val="0"/>
          <w:snapToGrid w:val="0"/>
          <w:spacing w:val="4"/>
          <w:kern w:val="2"/>
          <w:sz w:val="32"/>
          <w:szCs w:val="32"/>
          <w:lang w:val="en-US" w:eastAsia="zh-CN" w:bidi="ar-SA"/>
        </w:rPr>
        <w:t>附件：石柱土家族自治县工业园区管理委员会2022年重点项目建设计划表</w:t>
      </w:r>
    </w:p>
    <w:p>
      <w:pPr>
        <w:pStyle w:val="2"/>
        <w:keepNext w:val="0"/>
        <w:keepLines w:val="0"/>
        <w:pageBreakBefore w:val="0"/>
        <w:kinsoku/>
        <w:overflowPunct/>
        <w:topLinePunct w:val="0"/>
        <w:bidi w:val="0"/>
        <w:snapToGrid/>
        <w:spacing w:line="560" w:lineRule="exact"/>
        <w:textAlignment w:val="auto"/>
        <w:rPr>
          <w:rFonts w:hint="default" w:ascii="Times New Roman" w:hAnsi="Times New Roman" w:eastAsia="仿宋" w:cs="Times New Roman"/>
          <w:b w:val="0"/>
          <w:bCs w:val="0"/>
          <w:snapToGrid w:val="0"/>
          <w:spacing w:val="4"/>
          <w:kern w:val="2"/>
          <w:sz w:val="32"/>
          <w:szCs w:val="32"/>
          <w:lang w:val="en-US" w:eastAsia="zh-CN" w:bidi="ar-SA"/>
        </w:rPr>
      </w:pPr>
    </w:p>
    <w:p>
      <w:pPr>
        <w:pStyle w:val="2"/>
        <w:keepNext w:val="0"/>
        <w:keepLines w:val="0"/>
        <w:pageBreakBefore w:val="0"/>
        <w:kinsoku/>
        <w:overflowPunct/>
        <w:topLinePunct w:val="0"/>
        <w:bidi w:val="0"/>
        <w:snapToGrid/>
        <w:spacing w:line="560" w:lineRule="exact"/>
        <w:textAlignment w:val="auto"/>
        <w:rPr>
          <w:rFonts w:hint="default" w:ascii="Times New Roman" w:hAnsi="Times New Roman" w:eastAsia="仿宋" w:cs="Times New Roman"/>
          <w:b w:val="0"/>
          <w:bCs w:val="0"/>
          <w:snapToGrid w:val="0"/>
          <w:spacing w:val="4"/>
          <w:kern w:val="2"/>
          <w:sz w:val="32"/>
          <w:szCs w:val="32"/>
          <w:lang w:val="en-US" w:eastAsia="zh-CN" w:bidi="ar-SA"/>
        </w:rPr>
      </w:pPr>
    </w:p>
    <w:p>
      <w:pPr>
        <w:pStyle w:val="2"/>
        <w:keepNext w:val="0"/>
        <w:keepLines w:val="0"/>
        <w:pageBreakBefore w:val="0"/>
        <w:kinsoku/>
        <w:overflowPunct/>
        <w:topLinePunct w:val="0"/>
        <w:bidi w:val="0"/>
        <w:snapToGrid/>
        <w:spacing w:line="560" w:lineRule="exact"/>
        <w:textAlignment w:val="auto"/>
        <w:rPr>
          <w:rFonts w:hint="default" w:ascii="Times New Roman" w:hAnsi="Times New Roman" w:eastAsia="仿宋" w:cs="Times New Roman"/>
          <w:b w:val="0"/>
          <w:bCs w:val="0"/>
          <w:snapToGrid w:val="0"/>
          <w:spacing w:val="4"/>
          <w:kern w:val="2"/>
          <w:sz w:val="32"/>
          <w:szCs w:val="32"/>
          <w:lang w:val="en-US" w:eastAsia="zh-CN" w:bidi="ar-SA"/>
        </w:rPr>
      </w:pPr>
    </w:p>
    <w:p>
      <w:pPr>
        <w:pStyle w:val="2"/>
        <w:keepNext w:val="0"/>
        <w:keepLines w:val="0"/>
        <w:pageBreakBefore w:val="0"/>
        <w:kinsoku/>
        <w:overflowPunct/>
        <w:topLinePunct w:val="0"/>
        <w:bidi w:val="0"/>
        <w:snapToGrid/>
        <w:spacing w:line="560" w:lineRule="exact"/>
        <w:textAlignment w:val="auto"/>
        <w:rPr>
          <w:rFonts w:hint="default" w:ascii="Times New Roman" w:hAnsi="Times New Roman" w:eastAsia="仿宋" w:cs="Times New Roman"/>
          <w:b w:val="0"/>
          <w:bCs w:val="0"/>
          <w:snapToGrid w:val="0"/>
          <w:spacing w:val="4"/>
          <w:kern w:val="2"/>
          <w:sz w:val="32"/>
          <w:szCs w:val="32"/>
          <w:lang w:val="en-US" w:eastAsia="zh-CN" w:bidi="ar-SA"/>
        </w:rPr>
      </w:pPr>
    </w:p>
    <w:p>
      <w:pPr>
        <w:pStyle w:val="2"/>
        <w:keepNext w:val="0"/>
        <w:keepLines w:val="0"/>
        <w:pageBreakBefore w:val="0"/>
        <w:kinsoku/>
        <w:overflowPunct/>
        <w:topLinePunct w:val="0"/>
        <w:bidi w:val="0"/>
        <w:snapToGrid/>
        <w:spacing w:line="560" w:lineRule="exact"/>
        <w:textAlignment w:val="auto"/>
        <w:rPr>
          <w:rFonts w:hint="default" w:ascii="Times New Roman" w:hAnsi="Times New Roman" w:eastAsia="仿宋" w:cs="Times New Roman"/>
          <w:b w:val="0"/>
          <w:bCs w:val="0"/>
          <w:snapToGrid w:val="0"/>
          <w:spacing w:val="4"/>
          <w:kern w:val="2"/>
          <w:sz w:val="32"/>
          <w:szCs w:val="32"/>
          <w:lang w:val="en-US" w:eastAsia="zh-CN" w:bidi="ar-SA"/>
        </w:rPr>
      </w:pPr>
    </w:p>
    <w:p>
      <w:pPr>
        <w:pStyle w:val="2"/>
        <w:keepNext w:val="0"/>
        <w:keepLines w:val="0"/>
        <w:pageBreakBefore w:val="0"/>
        <w:kinsoku/>
        <w:overflowPunct/>
        <w:topLinePunct w:val="0"/>
        <w:bidi w:val="0"/>
        <w:snapToGrid/>
        <w:spacing w:line="560" w:lineRule="exact"/>
        <w:textAlignment w:val="auto"/>
        <w:rPr>
          <w:rFonts w:hint="default" w:ascii="Times New Roman" w:hAnsi="Times New Roman" w:eastAsia="仿宋" w:cs="Times New Roman"/>
          <w:b w:val="0"/>
          <w:bCs w:val="0"/>
          <w:snapToGrid w:val="0"/>
          <w:spacing w:val="4"/>
          <w:kern w:val="2"/>
          <w:sz w:val="32"/>
          <w:szCs w:val="32"/>
          <w:lang w:val="en-US" w:eastAsia="zh-CN" w:bidi="ar-SA"/>
        </w:rPr>
      </w:pPr>
    </w:p>
    <w:p>
      <w:pPr>
        <w:pStyle w:val="2"/>
        <w:keepNext w:val="0"/>
        <w:keepLines w:val="0"/>
        <w:pageBreakBefore w:val="0"/>
        <w:kinsoku/>
        <w:overflowPunct/>
        <w:topLinePunct w:val="0"/>
        <w:bidi w:val="0"/>
        <w:snapToGrid/>
        <w:spacing w:line="560" w:lineRule="exact"/>
        <w:textAlignment w:val="auto"/>
        <w:rPr>
          <w:rFonts w:hint="default" w:ascii="Times New Roman" w:hAnsi="Times New Roman" w:eastAsia="仿宋" w:cs="Times New Roman"/>
          <w:b w:val="0"/>
          <w:bCs w:val="0"/>
          <w:snapToGrid w:val="0"/>
          <w:spacing w:val="4"/>
          <w:kern w:val="2"/>
          <w:sz w:val="32"/>
          <w:szCs w:val="32"/>
          <w:lang w:val="en-US" w:eastAsia="zh-CN" w:bidi="ar-SA"/>
        </w:rPr>
      </w:pPr>
    </w:p>
    <w:p>
      <w:pPr>
        <w:pStyle w:val="2"/>
        <w:keepNext w:val="0"/>
        <w:keepLines w:val="0"/>
        <w:pageBreakBefore w:val="0"/>
        <w:kinsoku/>
        <w:overflowPunct/>
        <w:topLinePunct w:val="0"/>
        <w:bidi w:val="0"/>
        <w:snapToGrid/>
        <w:spacing w:line="560" w:lineRule="exact"/>
        <w:textAlignment w:val="auto"/>
        <w:rPr>
          <w:rFonts w:hint="default" w:ascii="Times New Roman" w:hAnsi="Times New Roman" w:eastAsia="仿宋" w:cs="Times New Roman"/>
          <w:b w:val="0"/>
          <w:bCs w:val="0"/>
          <w:snapToGrid w:val="0"/>
          <w:spacing w:val="4"/>
          <w:kern w:val="2"/>
          <w:sz w:val="32"/>
          <w:szCs w:val="32"/>
          <w:lang w:val="en-US" w:eastAsia="zh-CN" w:bidi="ar-SA"/>
        </w:rPr>
      </w:pPr>
    </w:p>
    <w:p>
      <w:pPr>
        <w:pStyle w:val="2"/>
        <w:keepNext w:val="0"/>
        <w:keepLines w:val="0"/>
        <w:pageBreakBefore w:val="0"/>
        <w:kinsoku/>
        <w:overflowPunct/>
        <w:topLinePunct w:val="0"/>
        <w:bidi w:val="0"/>
        <w:snapToGrid/>
        <w:spacing w:line="560" w:lineRule="exact"/>
        <w:textAlignment w:val="auto"/>
        <w:rPr>
          <w:rFonts w:hint="default" w:ascii="Times New Roman" w:hAnsi="Times New Roman" w:eastAsia="仿宋" w:cs="Times New Roman"/>
          <w:b w:val="0"/>
          <w:bCs w:val="0"/>
          <w:snapToGrid w:val="0"/>
          <w:spacing w:val="4"/>
          <w:kern w:val="2"/>
          <w:sz w:val="32"/>
          <w:szCs w:val="32"/>
          <w:lang w:val="en-US" w:eastAsia="zh-CN" w:bidi="ar-SA"/>
        </w:rPr>
      </w:pPr>
    </w:p>
    <w:p>
      <w:pPr>
        <w:pStyle w:val="2"/>
        <w:keepNext w:val="0"/>
        <w:keepLines w:val="0"/>
        <w:pageBreakBefore w:val="0"/>
        <w:kinsoku/>
        <w:overflowPunct/>
        <w:topLinePunct w:val="0"/>
        <w:bidi w:val="0"/>
        <w:snapToGrid/>
        <w:spacing w:line="560" w:lineRule="exact"/>
        <w:textAlignment w:val="auto"/>
        <w:rPr>
          <w:rFonts w:hint="default" w:ascii="Times New Roman" w:hAnsi="Times New Roman" w:eastAsia="仿宋" w:cs="Times New Roman"/>
          <w:b w:val="0"/>
          <w:bCs w:val="0"/>
          <w:snapToGrid w:val="0"/>
          <w:spacing w:val="4"/>
          <w:kern w:val="2"/>
          <w:sz w:val="32"/>
          <w:szCs w:val="32"/>
          <w:lang w:val="en-US" w:eastAsia="zh-CN" w:bidi="ar-SA"/>
        </w:rPr>
      </w:pPr>
    </w:p>
    <w:p>
      <w:pPr>
        <w:pStyle w:val="2"/>
        <w:rPr>
          <w:rFonts w:hint="eastAsia" w:ascii="方正仿宋_GBK" w:eastAsia="方正仿宋_GBK"/>
          <w:szCs w:val="32"/>
        </w:rPr>
      </w:pPr>
    </w:p>
    <w:p>
      <w:pPr>
        <w:pBdr>
          <w:top w:val="single" w:color="auto" w:sz="6" w:space="1"/>
          <w:bottom w:val="single" w:color="auto" w:sz="6" w:space="1"/>
        </w:pBdr>
        <w:tabs>
          <w:tab w:val="left" w:pos="2685"/>
        </w:tabs>
        <w:spacing w:line="560" w:lineRule="exact"/>
        <w:ind w:firstLine="140" w:firstLineChars="50"/>
        <w:jc w:val="left"/>
        <w:rPr>
          <w:rFonts w:hint="default" w:ascii="Times New Roman" w:hAnsi="Times New Roman" w:eastAsia="仿宋" w:cs="Times New Roman"/>
          <w:spacing w:val="-6"/>
          <w:kern w:val="2"/>
          <w:sz w:val="28"/>
          <w:szCs w:val="28"/>
          <w:lang w:val="en-US" w:eastAsia="zh-CN" w:bidi="ar-SA"/>
        </w:rPr>
      </w:pPr>
      <w:r>
        <w:rPr>
          <w:rFonts w:hint="default" w:ascii="Times New Roman" w:hAnsi="Times New Roman" w:eastAsia="方正仿宋_GBK" w:cs="Times New Roman"/>
          <w:sz w:val="28"/>
          <w:szCs w:val="28"/>
        </w:rPr>
        <w:t xml:space="preserve">石柱县工业园区管委会办公室       </w:t>
      </w:r>
      <w:r>
        <w:rPr>
          <w:rFonts w:hint="eastAsia" w:ascii="Times New Roman" w:hAnsi="Times New Roman" w:eastAsia="方正仿宋_GBK" w:cs="Times New Roman"/>
          <w:sz w:val="28"/>
          <w:szCs w:val="28"/>
          <w:lang w:val="en-US" w:eastAsia="zh-CN"/>
        </w:rPr>
        <w:t xml:space="preserve">   </w:t>
      </w:r>
      <w:bookmarkStart w:id="1" w:name="_GoBack"/>
      <w:bookmarkEnd w:id="1"/>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w:t>
      </w:r>
      <w:r>
        <w:rPr>
          <w:rFonts w:hint="default" w:ascii="Times New Roman" w:hAnsi="Times New Roman" w:eastAsia="方正仿宋_GBK" w:cs="Times New Roman"/>
          <w:sz w:val="28"/>
          <w:szCs w:val="28"/>
          <w:lang w:val="en-US" w:eastAsia="zh-CN"/>
        </w:rPr>
        <w:t>022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日印发</w:t>
      </w:r>
    </w:p>
    <w:sectPr>
      <w:footerReference r:id="rId3" w:type="default"/>
      <w:pgSz w:w="11906" w:h="16838"/>
      <w:pgMar w:top="2098" w:right="1531" w:bottom="198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Noto Sans Mono"/>
    <w:panose1 w:val="020B0609020204030204"/>
    <w:charset w:val="00"/>
    <w:family w:val="auto"/>
    <w:pitch w:val="default"/>
    <w:sig w:usb0="00000000" w:usb1="00000000" w:usb2="00000009" w:usb3="00000000" w:csb0="6000019F" w:csb1="DFD7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- 4 -</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4"/>
                      <w:rPr>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- 4 -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2EAB"/>
    <w:rsid w:val="00112AFA"/>
    <w:rsid w:val="001406F4"/>
    <w:rsid w:val="00172A27"/>
    <w:rsid w:val="001F564A"/>
    <w:rsid w:val="002D2FEB"/>
    <w:rsid w:val="00404B09"/>
    <w:rsid w:val="00543429"/>
    <w:rsid w:val="005C7456"/>
    <w:rsid w:val="005E3416"/>
    <w:rsid w:val="007122D0"/>
    <w:rsid w:val="008A0FB5"/>
    <w:rsid w:val="00936793"/>
    <w:rsid w:val="0095109D"/>
    <w:rsid w:val="009C0881"/>
    <w:rsid w:val="00A253C9"/>
    <w:rsid w:val="00AB0D89"/>
    <w:rsid w:val="00BD5021"/>
    <w:rsid w:val="00CC0264"/>
    <w:rsid w:val="00D202F9"/>
    <w:rsid w:val="00D4521D"/>
    <w:rsid w:val="00E777B6"/>
    <w:rsid w:val="00F06607"/>
    <w:rsid w:val="00FB1F19"/>
    <w:rsid w:val="012169CD"/>
    <w:rsid w:val="0124074F"/>
    <w:rsid w:val="01263D18"/>
    <w:rsid w:val="01404398"/>
    <w:rsid w:val="016D0CC6"/>
    <w:rsid w:val="01717BD3"/>
    <w:rsid w:val="017F1B55"/>
    <w:rsid w:val="01B2573E"/>
    <w:rsid w:val="01B647A4"/>
    <w:rsid w:val="01CC21FE"/>
    <w:rsid w:val="01EC6A25"/>
    <w:rsid w:val="020B0B8E"/>
    <w:rsid w:val="02504AC4"/>
    <w:rsid w:val="025E3933"/>
    <w:rsid w:val="02844A3E"/>
    <w:rsid w:val="02855D06"/>
    <w:rsid w:val="02905270"/>
    <w:rsid w:val="02995B13"/>
    <w:rsid w:val="02AA28D5"/>
    <w:rsid w:val="02AC169F"/>
    <w:rsid w:val="02C76BC8"/>
    <w:rsid w:val="02D5496B"/>
    <w:rsid w:val="02DA20E3"/>
    <w:rsid w:val="02DD6EFB"/>
    <w:rsid w:val="02F07D8D"/>
    <w:rsid w:val="032D5156"/>
    <w:rsid w:val="03310A37"/>
    <w:rsid w:val="03354E50"/>
    <w:rsid w:val="0339361F"/>
    <w:rsid w:val="034E02A4"/>
    <w:rsid w:val="03662EE8"/>
    <w:rsid w:val="037E6743"/>
    <w:rsid w:val="03921DF4"/>
    <w:rsid w:val="03CA3269"/>
    <w:rsid w:val="03CF4877"/>
    <w:rsid w:val="03D50C5E"/>
    <w:rsid w:val="03ED1A91"/>
    <w:rsid w:val="03F12481"/>
    <w:rsid w:val="040C21E0"/>
    <w:rsid w:val="04287EE9"/>
    <w:rsid w:val="04337327"/>
    <w:rsid w:val="04457932"/>
    <w:rsid w:val="045953CA"/>
    <w:rsid w:val="04825034"/>
    <w:rsid w:val="048543C3"/>
    <w:rsid w:val="04951D62"/>
    <w:rsid w:val="049B14A7"/>
    <w:rsid w:val="04A012E5"/>
    <w:rsid w:val="04B43192"/>
    <w:rsid w:val="04B75E4F"/>
    <w:rsid w:val="04CB1EAC"/>
    <w:rsid w:val="04D13FC7"/>
    <w:rsid w:val="04D739E2"/>
    <w:rsid w:val="04F55507"/>
    <w:rsid w:val="04F712DA"/>
    <w:rsid w:val="05275494"/>
    <w:rsid w:val="052857C7"/>
    <w:rsid w:val="054371D2"/>
    <w:rsid w:val="05445525"/>
    <w:rsid w:val="05464677"/>
    <w:rsid w:val="056147B0"/>
    <w:rsid w:val="056B5531"/>
    <w:rsid w:val="05AA49D6"/>
    <w:rsid w:val="05AF041A"/>
    <w:rsid w:val="05B1589A"/>
    <w:rsid w:val="05C32453"/>
    <w:rsid w:val="05EB1E6D"/>
    <w:rsid w:val="05F2785C"/>
    <w:rsid w:val="060749C1"/>
    <w:rsid w:val="061F60D9"/>
    <w:rsid w:val="065F578C"/>
    <w:rsid w:val="067347D1"/>
    <w:rsid w:val="06A74730"/>
    <w:rsid w:val="06C541A1"/>
    <w:rsid w:val="06F41414"/>
    <w:rsid w:val="06F57D45"/>
    <w:rsid w:val="070E1D59"/>
    <w:rsid w:val="0713653B"/>
    <w:rsid w:val="07231A99"/>
    <w:rsid w:val="0737158E"/>
    <w:rsid w:val="074A3F2E"/>
    <w:rsid w:val="07517729"/>
    <w:rsid w:val="075C7F75"/>
    <w:rsid w:val="0775315D"/>
    <w:rsid w:val="07815C7C"/>
    <w:rsid w:val="078241BE"/>
    <w:rsid w:val="079775DF"/>
    <w:rsid w:val="079E7329"/>
    <w:rsid w:val="07AD3917"/>
    <w:rsid w:val="07B9644A"/>
    <w:rsid w:val="080164F1"/>
    <w:rsid w:val="08027D57"/>
    <w:rsid w:val="080C529E"/>
    <w:rsid w:val="081603E8"/>
    <w:rsid w:val="0816073D"/>
    <w:rsid w:val="08220E01"/>
    <w:rsid w:val="08362426"/>
    <w:rsid w:val="08483E6F"/>
    <w:rsid w:val="084845B3"/>
    <w:rsid w:val="084E2496"/>
    <w:rsid w:val="08591B41"/>
    <w:rsid w:val="08670F88"/>
    <w:rsid w:val="08700BCD"/>
    <w:rsid w:val="08706C96"/>
    <w:rsid w:val="08D920CB"/>
    <w:rsid w:val="08F24D43"/>
    <w:rsid w:val="08F8025D"/>
    <w:rsid w:val="08FC2947"/>
    <w:rsid w:val="09040089"/>
    <w:rsid w:val="09380F54"/>
    <w:rsid w:val="096E7B93"/>
    <w:rsid w:val="097913E2"/>
    <w:rsid w:val="09AE3A64"/>
    <w:rsid w:val="09AF235E"/>
    <w:rsid w:val="09B422AB"/>
    <w:rsid w:val="09D84066"/>
    <w:rsid w:val="09E9648C"/>
    <w:rsid w:val="09EE0030"/>
    <w:rsid w:val="0A010531"/>
    <w:rsid w:val="0A220494"/>
    <w:rsid w:val="0A227618"/>
    <w:rsid w:val="0A2D3E9A"/>
    <w:rsid w:val="0A432C23"/>
    <w:rsid w:val="0A476196"/>
    <w:rsid w:val="0A4A50DC"/>
    <w:rsid w:val="0A57210D"/>
    <w:rsid w:val="0A575CBB"/>
    <w:rsid w:val="0A61719E"/>
    <w:rsid w:val="0A6B6627"/>
    <w:rsid w:val="0A7E2244"/>
    <w:rsid w:val="0A824B3D"/>
    <w:rsid w:val="0A8F2C41"/>
    <w:rsid w:val="0A9B11C4"/>
    <w:rsid w:val="0A9C4AEA"/>
    <w:rsid w:val="0AA845A7"/>
    <w:rsid w:val="0AB46492"/>
    <w:rsid w:val="0ABB0C00"/>
    <w:rsid w:val="0AC77614"/>
    <w:rsid w:val="0ACA6C2A"/>
    <w:rsid w:val="0ACB1B99"/>
    <w:rsid w:val="0AD95ACE"/>
    <w:rsid w:val="0AF86834"/>
    <w:rsid w:val="0B025C95"/>
    <w:rsid w:val="0B0368BB"/>
    <w:rsid w:val="0B332262"/>
    <w:rsid w:val="0B355E5E"/>
    <w:rsid w:val="0B572597"/>
    <w:rsid w:val="0BA95287"/>
    <w:rsid w:val="0BBA4AB3"/>
    <w:rsid w:val="0BC51878"/>
    <w:rsid w:val="0BE60C16"/>
    <w:rsid w:val="0C005E38"/>
    <w:rsid w:val="0C2D7453"/>
    <w:rsid w:val="0C312567"/>
    <w:rsid w:val="0C457676"/>
    <w:rsid w:val="0C592BBA"/>
    <w:rsid w:val="0C673AF3"/>
    <w:rsid w:val="0C94448F"/>
    <w:rsid w:val="0CB93EDB"/>
    <w:rsid w:val="0CC96EB0"/>
    <w:rsid w:val="0CE4614F"/>
    <w:rsid w:val="0CFB1F7D"/>
    <w:rsid w:val="0D272472"/>
    <w:rsid w:val="0D3C30C0"/>
    <w:rsid w:val="0D3E29AD"/>
    <w:rsid w:val="0D4179A7"/>
    <w:rsid w:val="0D6D287B"/>
    <w:rsid w:val="0D7A7C80"/>
    <w:rsid w:val="0D9933CB"/>
    <w:rsid w:val="0DBC37A0"/>
    <w:rsid w:val="0DBE4424"/>
    <w:rsid w:val="0DC11D1F"/>
    <w:rsid w:val="0DE358E2"/>
    <w:rsid w:val="0DE51919"/>
    <w:rsid w:val="0DF06050"/>
    <w:rsid w:val="0E0C459C"/>
    <w:rsid w:val="0E31282F"/>
    <w:rsid w:val="0E361DAB"/>
    <w:rsid w:val="0E660A30"/>
    <w:rsid w:val="0E7A5C83"/>
    <w:rsid w:val="0E8C5FA8"/>
    <w:rsid w:val="0EAD1CA7"/>
    <w:rsid w:val="0EB6296A"/>
    <w:rsid w:val="0EC23A29"/>
    <w:rsid w:val="0ED23F9A"/>
    <w:rsid w:val="0EE44D8D"/>
    <w:rsid w:val="0EE93E3B"/>
    <w:rsid w:val="0EF37874"/>
    <w:rsid w:val="0EFF6891"/>
    <w:rsid w:val="0F17719C"/>
    <w:rsid w:val="0F2F6BA8"/>
    <w:rsid w:val="0F581621"/>
    <w:rsid w:val="0F66076A"/>
    <w:rsid w:val="0F6807D1"/>
    <w:rsid w:val="0F68182C"/>
    <w:rsid w:val="0F730888"/>
    <w:rsid w:val="0F7D5B6A"/>
    <w:rsid w:val="0F970A54"/>
    <w:rsid w:val="0FC86605"/>
    <w:rsid w:val="0FDA4A6A"/>
    <w:rsid w:val="0FE1608D"/>
    <w:rsid w:val="0FE55173"/>
    <w:rsid w:val="0FE57E65"/>
    <w:rsid w:val="0FEA37CF"/>
    <w:rsid w:val="1006133F"/>
    <w:rsid w:val="101C0CE8"/>
    <w:rsid w:val="10254828"/>
    <w:rsid w:val="102A2877"/>
    <w:rsid w:val="10383A88"/>
    <w:rsid w:val="10504A1A"/>
    <w:rsid w:val="10567D37"/>
    <w:rsid w:val="1075600F"/>
    <w:rsid w:val="107908FE"/>
    <w:rsid w:val="10915D07"/>
    <w:rsid w:val="109B1323"/>
    <w:rsid w:val="10D258CE"/>
    <w:rsid w:val="10F22156"/>
    <w:rsid w:val="11052B80"/>
    <w:rsid w:val="110947BE"/>
    <w:rsid w:val="114C3993"/>
    <w:rsid w:val="11534712"/>
    <w:rsid w:val="115F0075"/>
    <w:rsid w:val="116449DB"/>
    <w:rsid w:val="117F5F72"/>
    <w:rsid w:val="11807CC6"/>
    <w:rsid w:val="118441B5"/>
    <w:rsid w:val="119D1F39"/>
    <w:rsid w:val="11A12175"/>
    <w:rsid w:val="11B12069"/>
    <w:rsid w:val="11C30C30"/>
    <w:rsid w:val="11C377F6"/>
    <w:rsid w:val="11E15744"/>
    <w:rsid w:val="11F57596"/>
    <w:rsid w:val="12012605"/>
    <w:rsid w:val="12201927"/>
    <w:rsid w:val="12265813"/>
    <w:rsid w:val="123E673D"/>
    <w:rsid w:val="124713B5"/>
    <w:rsid w:val="127276D1"/>
    <w:rsid w:val="127D774B"/>
    <w:rsid w:val="12892AC7"/>
    <w:rsid w:val="128F4A93"/>
    <w:rsid w:val="12B47D35"/>
    <w:rsid w:val="12E745B4"/>
    <w:rsid w:val="131970CE"/>
    <w:rsid w:val="13236A07"/>
    <w:rsid w:val="133A389F"/>
    <w:rsid w:val="134E2A63"/>
    <w:rsid w:val="135F5302"/>
    <w:rsid w:val="13765D4F"/>
    <w:rsid w:val="1378098A"/>
    <w:rsid w:val="137D264D"/>
    <w:rsid w:val="13907996"/>
    <w:rsid w:val="13910965"/>
    <w:rsid w:val="139B68F5"/>
    <w:rsid w:val="13A13EAC"/>
    <w:rsid w:val="13A8417B"/>
    <w:rsid w:val="13AF67F2"/>
    <w:rsid w:val="13B7750B"/>
    <w:rsid w:val="13BA65BE"/>
    <w:rsid w:val="13E00509"/>
    <w:rsid w:val="13EA100F"/>
    <w:rsid w:val="140B38AB"/>
    <w:rsid w:val="141A32C2"/>
    <w:rsid w:val="142428CA"/>
    <w:rsid w:val="1424607C"/>
    <w:rsid w:val="1441287F"/>
    <w:rsid w:val="145D3371"/>
    <w:rsid w:val="145E6A93"/>
    <w:rsid w:val="14615B11"/>
    <w:rsid w:val="146413A0"/>
    <w:rsid w:val="147D4D72"/>
    <w:rsid w:val="14AD49ED"/>
    <w:rsid w:val="14F9395B"/>
    <w:rsid w:val="14FD579E"/>
    <w:rsid w:val="15151016"/>
    <w:rsid w:val="151A395A"/>
    <w:rsid w:val="151B6DE7"/>
    <w:rsid w:val="15240AE0"/>
    <w:rsid w:val="15893078"/>
    <w:rsid w:val="159462FA"/>
    <w:rsid w:val="159A5F3D"/>
    <w:rsid w:val="15BA28CF"/>
    <w:rsid w:val="15C5117B"/>
    <w:rsid w:val="160112EB"/>
    <w:rsid w:val="16292AC4"/>
    <w:rsid w:val="162B1EA7"/>
    <w:rsid w:val="163F0F84"/>
    <w:rsid w:val="16491667"/>
    <w:rsid w:val="164B79E7"/>
    <w:rsid w:val="165D3F21"/>
    <w:rsid w:val="16645665"/>
    <w:rsid w:val="16736B95"/>
    <w:rsid w:val="168E4CFE"/>
    <w:rsid w:val="16E507A5"/>
    <w:rsid w:val="170374DF"/>
    <w:rsid w:val="170F393E"/>
    <w:rsid w:val="171E6C0A"/>
    <w:rsid w:val="172C134E"/>
    <w:rsid w:val="17442A43"/>
    <w:rsid w:val="17986419"/>
    <w:rsid w:val="179E25E5"/>
    <w:rsid w:val="17AA59B7"/>
    <w:rsid w:val="17C0014A"/>
    <w:rsid w:val="17CF280B"/>
    <w:rsid w:val="17D14DEB"/>
    <w:rsid w:val="17D922B4"/>
    <w:rsid w:val="17EB119A"/>
    <w:rsid w:val="180C0859"/>
    <w:rsid w:val="18220106"/>
    <w:rsid w:val="18241791"/>
    <w:rsid w:val="18275A73"/>
    <w:rsid w:val="184D6F27"/>
    <w:rsid w:val="18691C18"/>
    <w:rsid w:val="186C4CA0"/>
    <w:rsid w:val="187630A7"/>
    <w:rsid w:val="188461B3"/>
    <w:rsid w:val="18BB6DB7"/>
    <w:rsid w:val="18D923AC"/>
    <w:rsid w:val="19165E64"/>
    <w:rsid w:val="191F2A45"/>
    <w:rsid w:val="19212151"/>
    <w:rsid w:val="193B43FA"/>
    <w:rsid w:val="195027D1"/>
    <w:rsid w:val="19790EF3"/>
    <w:rsid w:val="19BE71D0"/>
    <w:rsid w:val="19C52EB0"/>
    <w:rsid w:val="19E12FEB"/>
    <w:rsid w:val="1A0D6309"/>
    <w:rsid w:val="1A123029"/>
    <w:rsid w:val="1A185311"/>
    <w:rsid w:val="1A1A6D3B"/>
    <w:rsid w:val="1A236389"/>
    <w:rsid w:val="1A2F164C"/>
    <w:rsid w:val="1A4155ED"/>
    <w:rsid w:val="1A4F559C"/>
    <w:rsid w:val="1A5964BC"/>
    <w:rsid w:val="1A6126EC"/>
    <w:rsid w:val="1A6E45F6"/>
    <w:rsid w:val="1A9A2A9A"/>
    <w:rsid w:val="1AA5790B"/>
    <w:rsid w:val="1AA7057A"/>
    <w:rsid w:val="1AA9626C"/>
    <w:rsid w:val="1ABC19E1"/>
    <w:rsid w:val="1AD84FA2"/>
    <w:rsid w:val="1ADC44B3"/>
    <w:rsid w:val="1B092D28"/>
    <w:rsid w:val="1B0D29CE"/>
    <w:rsid w:val="1B1C0D58"/>
    <w:rsid w:val="1B1C7F8E"/>
    <w:rsid w:val="1B1F0808"/>
    <w:rsid w:val="1B332566"/>
    <w:rsid w:val="1B4E4AE0"/>
    <w:rsid w:val="1B595597"/>
    <w:rsid w:val="1B7D70AD"/>
    <w:rsid w:val="1B885E77"/>
    <w:rsid w:val="1B8F01CE"/>
    <w:rsid w:val="1B9860AC"/>
    <w:rsid w:val="1BB761F8"/>
    <w:rsid w:val="1BBC4F1B"/>
    <w:rsid w:val="1BC85B31"/>
    <w:rsid w:val="1BCA1A49"/>
    <w:rsid w:val="1BD716CE"/>
    <w:rsid w:val="1BE5414F"/>
    <w:rsid w:val="1C055013"/>
    <w:rsid w:val="1C1D114E"/>
    <w:rsid w:val="1C5A156A"/>
    <w:rsid w:val="1C665D6B"/>
    <w:rsid w:val="1C76319A"/>
    <w:rsid w:val="1C9063A6"/>
    <w:rsid w:val="1CA107C7"/>
    <w:rsid w:val="1CA67C55"/>
    <w:rsid w:val="1CD55537"/>
    <w:rsid w:val="1CDD220A"/>
    <w:rsid w:val="1CE24965"/>
    <w:rsid w:val="1CE85554"/>
    <w:rsid w:val="1D050621"/>
    <w:rsid w:val="1D131ED1"/>
    <w:rsid w:val="1D216B46"/>
    <w:rsid w:val="1D2C566D"/>
    <w:rsid w:val="1D307C30"/>
    <w:rsid w:val="1D340AA8"/>
    <w:rsid w:val="1D46088A"/>
    <w:rsid w:val="1D7D4355"/>
    <w:rsid w:val="1D7E42B7"/>
    <w:rsid w:val="1D82674D"/>
    <w:rsid w:val="1D9C7140"/>
    <w:rsid w:val="1DA700D0"/>
    <w:rsid w:val="1DC936E3"/>
    <w:rsid w:val="1DD26310"/>
    <w:rsid w:val="1DFC6814"/>
    <w:rsid w:val="1E1A556F"/>
    <w:rsid w:val="1E372A00"/>
    <w:rsid w:val="1E40703A"/>
    <w:rsid w:val="1E505948"/>
    <w:rsid w:val="1E635B60"/>
    <w:rsid w:val="1E865E87"/>
    <w:rsid w:val="1E9E6DF4"/>
    <w:rsid w:val="1EA27568"/>
    <w:rsid w:val="1EBA33B1"/>
    <w:rsid w:val="1EC02FAB"/>
    <w:rsid w:val="1ED45DD5"/>
    <w:rsid w:val="1ED63C78"/>
    <w:rsid w:val="1EF02912"/>
    <w:rsid w:val="1F037AF0"/>
    <w:rsid w:val="1F0860DD"/>
    <w:rsid w:val="1F0D3EB8"/>
    <w:rsid w:val="1F1F3871"/>
    <w:rsid w:val="1F2BE217"/>
    <w:rsid w:val="1F406F32"/>
    <w:rsid w:val="1F565DF7"/>
    <w:rsid w:val="1F5B5C7F"/>
    <w:rsid w:val="1F6A5837"/>
    <w:rsid w:val="1F6F3384"/>
    <w:rsid w:val="1F9A0299"/>
    <w:rsid w:val="1FA23112"/>
    <w:rsid w:val="1FA97855"/>
    <w:rsid w:val="1FB141D5"/>
    <w:rsid w:val="1FBA02FC"/>
    <w:rsid w:val="1FC56EC3"/>
    <w:rsid w:val="1FCA1435"/>
    <w:rsid w:val="1FCA302B"/>
    <w:rsid w:val="1FCC4075"/>
    <w:rsid w:val="1FDA7E1E"/>
    <w:rsid w:val="1FDC4A5A"/>
    <w:rsid w:val="1FDF2E2D"/>
    <w:rsid w:val="1FEF7166"/>
    <w:rsid w:val="20017879"/>
    <w:rsid w:val="200E5816"/>
    <w:rsid w:val="20202EC0"/>
    <w:rsid w:val="205D07A1"/>
    <w:rsid w:val="2063670B"/>
    <w:rsid w:val="20714F1C"/>
    <w:rsid w:val="20753CBF"/>
    <w:rsid w:val="208E7AB0"/>
    <w:rsid w:val="2097575C"/>
    <w:rsid w:val="209955F7"/>
    <w:rsid w:val="20B227F3"/>
    <w:rsid w:val="20B47C6D"/>
    <w:rsid w:val="20CB41AA"/>
    <w:rsid w:val="20D95DB9"/>
    <w:rsid w:val="211645FF"/>
    <w:rsid w:val="211D78CB"/>
    <w:rsid w:val="212368B4"/>
    <w:rsid w:val="2125614B"/>
    <w:rsid w:val="212637DC"/>
    <w:rsid w:val="214048F6"/>
    <w:rsid w:val="215A5522"/>
    <w:rsid w:val="21614FE2"/>
    <w:rsid w:val="2169564D"/>
    <w:rsid w:val="217B726B"/>
    <w:rsid w:val="21A85C34"/>
    <w:rsid w:val="21C574FA"/>
    <w:rsid w:val="222070E4"/>
    <w:rsid w:val="2229779B"/>
    <w:rsid w:val="22536D19"/>
    <w:rsid w:val="22597065"/>
    <w:rsid w:val="2292037E"/>
    <w:rsid w:val="22AC547A"/>
    <w:rsid w:val="22CD3DBB"/>
    <w:rsid w:val="22D345D2"/>
    <w:rsid w:val="230D5D66"/>
    <w:rsid w:val="231A7A19"/>
    <w:rsid w:val="23376819"/>
    <w:rsid w:val="234E037F"/>
    <w:rsid w:val="235728AC"/>
    <w:rsid w:val="235812D0"/>
    <w:rsid w:val="23591E04"/>
    <w:rsid w:val="236C5875"/>
    <w:rsid w:val="237B2BCC"/>
    <w:rsid w:val="2380345F"/>
    <w:rsid w:val="2382792D"/>
    <w:rsid w:val="23870CA2"/>
    <w:rsid w:val="239655B5"/>
    <w:rsid w:val="23A726FC"/>
    <w:rsid w:val="23AF0D3E"/>
    <w:rsid w:val="23C935FF"/>
    <w:rsid w:val="23C94A61"/>
    <w:rsid w:val="23CB4686"/>
    <w:rsid w:val="23D82C06"/>
    <w:rsid w:val="23D95A11"/>
    <w:rsid w:val="23DD1DAC"/>
    <w:rsid w:val="23E64BC6"/>
    <w:rsid w:val="23FA3368"/>
    <w:rsid w:val="2401092F"/>
    <w:rsid w:val="240478CE"/>
    <w:rsid w:val="242550FB"/>
    <w:rsid w:val="242B46EF"/>
    <w:rsid w:val="24540D99"/>
    <w:rsid w:val="2454348E"/>
    <w:rsid w:val="246F6900"/>
    <w:rsid w:val="247845D0"/>
    <w:rsid w:val="249A5705"/>
    <w:rsid w:val="24A578EE"/>
    <w:rsid w:val="24B969E9"/>
    <w:rsid w:val="24C7166C"/>
    <w:rsid w:val="24D3532D"/>
    <w:rsid w:val="24DC1C1F"/>
    <w:rsid w:val="24E244B3"/>
    <w:rsid w:val="24FD776B"/>
    <w:rsid w:val="250247F3"/>
    <w:rsid w:val="2546435D"/>
    <w:rsid w:val="254B2C02"/>
    <w:rsid w:val="255150A7"/>
    <w:rsid w:val="25564DFA"/>
    <w:rsid w:val="255A4A99"/>
    <w:rsid w:val="25677F4C"/>
    <w:rsid w:val="256D6565"/>
    <w:rsid w:val="25830FC3"/>
    <w:rsid w:val="25842C24"/>
    <w:rsid w:val="25AC57E3"/>
    <w:rsid w:val="25B5010D"/>
    <w:rsid w:val="25BC3C00"/>
    <w:rsid w:val="25BE7B7A"/>
    <w:rsid w:val="25C567F9"/>
    <w:rsid w:val="25EF4325"/>
    <w:rsid w:val="25F72CCD"/>
    <w:rsid w:val="25F925AF"/>
    <w:rsid w:val="25FF63AF"/>
    <w:rsid w:val="261A3F30"/>
    <w:rsid w:val="262D6437"/>
    <w:rsid w:val="2637640B"/>
    <w:rsid w:val="263F5D2E"/>
    <w:rsid w:val="264268C9"/>
    <w:rsid w:val="2669342F"/>
    <w:rsid w:val="26AD5B39"/>
    <w:rsid w:val="26CF44AD"/>
    <w:rsid w:val="2721025C"/>
    <w:rsid w:val="272F4CB4"/>
    <w:rsid w:val="27453277"/>
    <w:rsid w:val="277E39A3"/>
    <w:rsid w:val="27951052"/>
    <w:rsid w:val="279B6C75"/>
    <w:rsid w:val="27A96E02"/>
    <w:rsid w:val="27E565F2"/>
    <w:rsid w:val="27E61786"/>
    <w:rsid w:val="281B6C89"/>
    <w:rsid w:val="28262053"/>
    <w:rsid w:val="28305C34"/>
    <w:rsid w:val="2834779C"/>
    <w:rsid w:val="2855176B"/>
    <w:rsid w:val="28607543"/>
    <w:rsid w:val="288171D5"/>
    <w:rsid w:val="28AE4D96"/>
    <w:rsid w:val="28B71975"/>
    <w:rsid w:val="28D26D16"/>
    <w:rsid w:val="28DF7944"/>
    <w:rsid w:val="28E4108C"/>
    <w:rsid w:val="28F049EA"/>
    <w:rsid w:val="28F4696F"/>
    <w:rsid w:val="290A14D6"/>
    <w:rsid w:val="294C20DB"/>
    <w:rsid w:val="295456E3"/>
    <w:rsid w:val="296F38E3"/>
    <w:rsid w:val="298F34D7"/>
    <w:rsid w:val="29905AA0"/>
    <w:rsid w:val="29924565"/>
    <w:rsid w:val="29A75220"/>
    <w:rsid w:val="29B45494"/>
    <w:rsid w:val="29C14741"/>
    <w:rsid w:val="29D117C5"/>
    <w:rsid w:val="29D85A09"/>
    <w:rsid w:val="2A0B5B07"/>
    <w:rsid w:val="2A2B2EAD"/>
    <w:rsid w:val="2A2C4073"/>
    <w:rsid w:val="2A320DDD"/>
    <w:rsid w:val="2A4C7673"/>
    <w:rsid w:val="2A6C23AB"/>
    <w:rsid w:val="2A83115E"/>
    <w:rsid w:val="2A900AA2"/>
    <w:rsid w:val="2AC55682"/>
    <w:rsid w:val="2ADA6D9A"/>
    <w:rsid w:val="2ADB60C8"/>
    <w:rsid w:val="2B0318FC"/>
    <w:rsid w:val="2B3D294B"/>
    <w:rsid w:val="2B433E14"/>
    <w:rsid w:val="2B5131AD"/>
    <w:rsid w:val="2B5C1A7E"/>
    <w:rsid w:val="2B5E309B"/>
    <w:rsid w:val="2B7B6092"/>
    <w:rsid w:val="2B8D39D2"/>
    <w:rsid w:val="2BB11F5E"/>
    <w:rsid w:val="2BBE72E4"/>
    <w:rsid w:val="2BC5221F"/>
    <w:rsid w:val="2BCC2A9E"/>
    <w:rsid w:val="2BD22DB0"/>
    <w:rsid w:val="2BD70533"/>
    <w:rsid w:val="2BF532B1"/>
    <w:rsid w:val="2BFD1379"/>
    <w:rsid w:val="2C0753B0"/>
    <w:rsid w:val="2C1702B1"/>
    <w:rsid w:val="2C1A20C8"/>
    <w:rsid w:val="2C1F7D21"/>
    <w:rsid w:val="2C326688"/>
    <w:rsid w:val="2C6743B0"/>
    <w:rsid w:val="2C776DDC"/>
    <w:rsid w:val="2C7B2AD6"/>
    <w:rsid w:val="2C7B3A24"/>
    <w:rsid w:val="2C7D05CB"/>
    <w:rsid w:val="2C8C6B84"/>
    <w:rsid w:val="2C9736F7"/>
    <w:rsid w:val="2CB37511"/>
    <w:rsid w:val="2CCC4B9D"/>
    <w:rsid w:val="2CCF10D1"/>
    <w:rsid w:val="2CDB252A"/>
    <w:rsid w:val="2CF513B7"/>
    <w:rsid w:val="2CFE2BF5"/>
    <w:rsid w:val="2D0E723E"/>
    <w:rsid w:val="2D165163"/>
    <w:rsid w:val="2D2136CC"/>
    <w:rsid w:val="2D2370B9"/>
    <w:rsid w:val="2D2968ED"/>
    <w:rsid w:val="2D3A1717"/>
    <w:rsid w:val="2D3F6B20"/>
    <w:rsid w:val="2D7343DB"/>
    <w:rsid w:val="2D8656D6"/>
    <w:rsid w:val="2DA86721"/>
    <w:rsid w:val="2DB65C93"/>
    <w:rsid w:val="2DC12FDA"/>
    <w:rsid w:val="2DC32200"/>
    <w:rsid w:val="2DC95FB3"/>
    <w:rsid w:val="2DCC7DC5"/>
    <w:rsid w:val="2DD55CAC"/>
    <w:rsid w:val="2DD90D74"/>
    <w:rsid w:val="2DDA4ECC"/>
    <w:rsid w:val="2DE5110E"/>
    <w:rsid w:val="2DED432A"/>
    <w:rsid w:val="2DFB2C0E"/>
    <w:rsid w:val="2E521F0B"/>
    <w:rsid w:val="2E552310"/>
    <w:rsid w:val="2E5E44F2"/>
    <w:rsid w:val="2E796398"/>
    <w:rsid w:val="2E8A4871"/>
    <w:rsid w:val="2E8D6F2E"/>
    <w:rsid w:val="2EA64D3B"/>
    <w:rsid w:val="2EBF2E6B"/>
    <w:rsid w:val="2ED96870"/>
    <w:rsid w:val="2F01558B"/>
    <w:rsid w:val="2F4C51CB"/>
    <w:rsid w:val="2F5A72FC"/>
    <w:rsid w:val="2FA27B32"/>
    <w:rsid w:val="2FA62021"/>
    <w:rsid w:val="2FA7371B"/>
    <w:rsid w:val="2FAF1767"/>
    <w:rsid w:val="2FB03341"/>
    <w:rsid w:val="2FB54384"/>
    <w:rsid w:val="2FFE6B2B"/>
    <w:rsid w:val="30007A3D"/>
    <w:rsid w:val="30081918"/>
    <w:rsid w:val="301471E8"/>
    <w:rsid w:val="30355887"/>
    <w:rsid w:val="304542D3"/>
    <w:rsid w:val="3045648A"/>
    <w:rsid w:val="30522B61"/>
    <w:rsid w:val="305E2A20"/>
    <w:rsid w:val="307278B0"/>
    <w:rsid w:val="30862005"/>
    <w:rsid w:val="309D6D54"/>
    <w:rsid w:val="30AC5B98"/>
    <w:rsid w:val="30AE7604"/>
    <w:rsid w:val="30B027FA"/>
    <w:rsid w:val="30B356F2"/>
    <w:rsid w:val="30BE025D"/>
    <w:rsid w:val="30C325CC"/>
    <w:rsid w:val="30C76800"/>
    <w:rsid w:val="30D13265"/>
    <w:rsid w:val="30DF5EAA"/>
    <w:rsid w:val="30E50E51"/>
    <w:rsid w:val="30EE487D"/>
    <w:rsid w:val="30F14EC7"/>
    <w:rsid w:val="30F2769A"/>
    <w:rsid w:val="310515EF"/>
    <w:rsid w:val="311875F3"/>
    <w:rsid w:val="311E3B54"/>
    <w:rsid w:val="312C7F09"/>
    <w:rsid w:val="31546142"/>
    <w:rsid w:val="318F2049"/>
    <w:rsid w:val="319B5386"/>
    <w:rsid w:val="31D328DB"/>
    <w:rsid w:val="31E352B1"/>
    <w:rsid w:val="31E63F5A"/>
    <w:rsid w:val="322C01EC"/>
    <w:rsid w:val="323C5EF0"/>
    <w:rsid w:val="32416143"/>
    <w:rsid w:val="32466227"/>
    <w:rsid w:val="325C7E9E"/>
    <w:rsid w:val="3260414C"/>
    <w:rsid w:val="3277388C"/>
    <w:rsid w:val="327E38E5"/>
    <w:rsid w:val="32884CD4"/>
    <w:rsid w:val="32981992"/>
    <w:rsid w:val="32B7464A"/>
    <w:rsid w:val="32F502CA"/>
    <w:rsid w:val="331308F6"/>
    <w:rsid w:val="331E5D55"/>
    <w:rsid w:val="331E6BB4"/>
    <w:rsid w:val="335204B1"/>
    <w:rsid w:val="3361246A"/>
    <w:rsid w:val="339674DE"/>
    <w:rsid w:val="33A54BE6"/>
    <w:rsid w:val="33C91731"/>
    <w:rsid w:val="33D67E06"/>
    <w:rsid w:val="33E86075"/>
    <w:rsid w:val="33EF3DEC"/>
    <w:rsid w:val="34185F5E"/>
    <w:rsid w:val="34213DC0"/>
    <w:rsid w:val="34247758"/>
    <w:rsid w:val="343C2C12"/>
    <w:rsid w:val="343F2B3C"/>
    <w:rsid w:val="34B15D62"/>
    <w:rsid w:val="34E74E90"/>
    <w:rsid w:val="34F17E55"/>
    <w:rsid w:val="350949C4"/>
    <w:rsid w:val="351B7F76"/>
    <w:rsid w:val="35241C8A"/>
    <w:rsid w:val="3543218F"/>
    <w:rsid w:val="3555C8EE"/>
    <w:rsid w:val="356B7BC3"/>
    <w:rsid w:val="357D3480"/>
    <w:rsid w:val="358072FA"/>
    <w:rsid w:val="358B4936"/>
    <w:rsid w:val="35933730"/>
    <w:rsid w:val="35A53A65"/>
    <w:rsid w:val="35B2562F"/>
    <w:rsid w:val="35C72405"/>
    <w:rsid w:val="35C936CC"/>
    <w:rsid w:val="35DE25FE"/>
    <w:rsid w:val="360545E5"/>
    <w:rsid w:val="360A5378"/>
    <w:rsid w:val="36190226"/>
    <w:rsid w:val="361F15C8"/>
    <w:rsid w:val="363F2DE9"/>
    <w:rsid w:val="365205FE"/>
    <w:rsid w:val="366C3A3E"/>
    <w:rsid w:val="368264D6"/>
    <w:rsid w:val="36967D59"/>
    <w:rsid w:val="36B0478F"/>
    <w:rsid w:val="36C86858"/>
    <w:rsid w:val="36DC5A55"/>
    <w:rsid w:val="36DC6FFA"/>
    <w:rsid w:val="36E04143"/>
    <w:rsid w:val="36E21289"/>
    <w:rsid w:val="36F014A5"/>
    <w:rsid w:val="36F14C73"/>
    <w:rsid w:val="371436EE"/>
    <w:rsid w:val="371976FD"/>
    <w:rsid w:val="371A1B1B"/>
    <w:rsid w:val="371E1E41"/>
    <w:rsid w:val="374575E9"/>
    <w:rsid w:val="374B223A"/>
    <w:rsid w:val="3779376E"/>
    <w:rsid w:val="378F5B8E"/>
    <w:rsid w:val="37A25069"/>
    <w:rsid w:val="37AB59E7"/>
    <w:rsid w:val="37BD49CB"/>
    <w:rsid w:val="37C130B0"/>
    <w:rsid w:val="381064FC"/>
    <w:rsid w:val="38161B1D"/>
    <w:rsid w:val="38206884"/>
    <w:rsid w:val="384163BB"/>
    <w:rsid w:val="388840CB"/>
    <w:rsid w:val="38916674"/>
    <w:rsid w:val="38B42B4F"/>
    <w:rsid w:val="38DE6EF4"/>
    <w:rsid w:val="38EC320B"/>
    <w:rsid w:val="38F606BB"/>
    <w:rsid w:val="39004824"/>
    <w:rsid w:val="39006E96"/>
    <w:rsid w:val="392E0406"/>
    <w:rsid w:val="392F6442"/>
    <w:rsid w:val="39647D73"/>
    <w:rsid w:val="397903EE"/>
    <w:rsid w:val="39AA77D6"/>
    <w:rsid w:val="39BD7332"/>
    <w:rsid w:val="39E01D70"/>
    <w:rsid w:val="39F74E07"/>
    <w:rsid w:val="3A1610CE"/>
    <w:rsid w:val="3A3D5DE0"/>
    <w:rsid w:val="3A4D7206"/>
    <w:rsid w:val="3A594D49"/>
    <w:rsid w:val="3A5F55F9"/>
    <w:rsid w:val="3A601097"/>
    <w:rsid w:val="3A81296F"/>
    <w:rsid w:val="3A8B5F3E"/>
    <w:rsid w:val="3AA6542D"/>
    <w:rsid w:val="3AB276F2"/>
    <w:rsid w:val="3AEB10A9"/>
    <w:rsid w:val="3AF41B0C"/>
    <w:rsid w:val="3B2D4827"/>
    <w:rsid w:val="3B34072C"/>
    <w:rsid w:val="3B535529"/>
    <w:rsid w:val="3B6B78DD"/>
    <w:rsid w:val="3B6C5568"/>
    <w:rsid w:val="3B6E4479"/>
    <w:rsid w:val="3BB31631"/>
    <w:rsid w:val="3BC767D0"/>
    <w:rsid w:val="3BDA5EA7"/>
    <w:rsid w:val="3BE035C3"/>
    <w:rsid w:val="3BF52FC2"/>
    <w:rsid w:val="3C0C3B7A"/>
    <w:rsid w:val="3C27416D"/>
    <w:rsid w:val="3C3D027F"/>
    <w:rsid w:val="3C41137F"/>
    <w:rsid w:val="3C490F64"/>
    <w:rsid w:val="3C5C6973"/>
    <w:rsid w:val="3C7975D4"/>
    <w:rsid w:val="3C9C1829"/>
    <w:rsid w:val="3CF8091C"/>
    <w:rsid w:val="3D0E0C0E"/>
    <w:rsid w:val="3D334347"/>
    <w:rsid w:val="3D414AAB"/>
    <w:rsid w:val="3D496E4A"/>
    <w:rsid w:val="3D96259A"/>
    <w:rsid w:val="3D9B198F"/>
    <w:rsid w:val="3DBC192F"/>
    <w:rsid w:val="3DC37773"/>
    <w:rsid w:val="3DD8085C"/>
    <w:rsid w:val="3E0A6E4A"/>
    <w:rsid w:val="3E2D6FE7"/>
    <w:rsid w:val="3E3C186A"/>
    <w:rsid w:val="3E42727D"/>
    <w:rsid w:val="3E4D73C6"/>
    <w:rsid w:val="3E526D1C"/>
    <w:rsid w:val="3E574866"/>
    <w:rsid w:val="3E8A3BCC"/>
    <w:rsid w:val="3E9517A3"/>
    <w:rsid w:val="3EB16E5F"/>
    <w:rsid w:val="3EC1078B"/>
    <w:rsid w:val="3EC63141"/>
    <w:rsid w:val="3ED15C11"/>
    <w:rsid w:val="3ED34AC7"/>
    <w:rsid w:val="3ED5492B"/>
    <w:rsid w:val="3EF32C24"/>
    <w:rsid w:val="3EFD523A"/>
    <w:rsid w:val="3F030124"/>
    <w:rsid w:val="3F362057"/>
    <w:rsid w:val="3F56473A"/>
    <w:rsid w:val="3F5E2782"/>
    <w:rsid w:val="3F6746DA"/>
    <w:rsid w:val="3F696B74"/>
    <w:rsid w:val="3F697328"/>
    <w:rsid w:val="3F6E48E9"/>
    <w:rsid w:val="3F8449AB"/>
    <w:rsid w:val="3FB07A8F"/>
    <w:rsid w:val="3FDB5EB1"/>
    <w:rsid w:val="3FDF76D0"/>
    <w:rsid w:val="3FFE304D"/>
    <w:rsid w:val="40002E4D"/>
    <w:rsid w:val="40053885"/>
    <w:rsid w:val="402503EA"/>
    <w:rsid w:val="40493848"/>
    <w:rsid w:val="404962EA"/>
    <w:rsid w:val="4065396C"/>
    <w:rsid w:val="40691E84"/>
    <w:rsid w:val="407D19D6"/>
    <w:rsid w:val="40804518"/>
    <w:rsid w:val="40892BCE"/>
    <w:rsid w:val="40903629"/>
    <w:rsid w:val="40937340"/>
    <w:rsid w:val="409D6F39"/>
    <w:rsid w:val="409E1555"/>
    <w:rsid w:val="40A7626E"/>
    <w:rsid w:val="40AF7F20"/>
    <w:rsid w:val="40E02DEB"/>
    <w:rsid w:val="40E3129B"/>
    <w:rsid w:val="40ED7168"/>
    <w:rsid w:val="40F36239"/>
    <w:rsid w:val="40FD6476"/>
    <w:rsid w:val="410668A4"/>
    <w:rsid w:val="41140FE1"/>
    <w:rsid w:val="412D3CAB"/>
    <w:rsid w:val="414004CC"/>
    <w:rsid w:val="41431155"/>
    <w:rsid w:val="4143340B"/>
    <w:rsid w:val="41572E99"/>
    <w:rsid w:val="41626142"/>
    <w:rsid w:val="416A1D00"/>
    <w:rsid w:val="4173401C"/>
    <w:rsid w:val="41794E28"/>
    <w:rsid w:val="41803A0D"/>
    <w:rsid w:val="41A503C3"/>
    <w:rsid w:val="41A530F7"/>
    <w:rsid w:val="41A612D0"/>
    <w:rsid w:val="41B612C7"/>
    <w:rsid w:val="41B8618C"/>
    <w:rsid w:val="41C62F09"/>
    <w:rsid w:val="41D45DDF"/>
    <w:rsid w:val="41DA1A74"/>
    <w:rsid w:val="41DD1516"/>
    <w:rsid w:val="4201637B"/>
    <w:rsid w:val="420A59A7"/>
    <w:rsid w:val="420C5507"/>
    <w:rsid w:val="421223C7"/>
    <w:rsid w:val="421C5A50"/>
    <w:rsid w:val="42317DE8"/>
    <w:rsid w:val="423C6DE7"/>
    <w:rsid w:val="423E623D"/>
    <w:rsid w:val="423E6534"/>
    <w:rsid w:val="42480815"/>
    <w:rsid w:val="426769A3"/>
    <w:rsid w:val="428755FA"/>
    <w:rsid w:val="4290262F"/>
    <w:rsid w:val="42923206"/>
    <w:rsid w:val="42D21CD6"/>
    <w:rsid w:val="42EC4FBE"/>
    <w:rsid w:val="43003270"/>
    <w:rsid w:val="43063792"/>
    <w:rsid w:val="430F4B4A"/>
    <w:rsid w:val="43125462"/>
    <w:rsid w:val="431C0F92"/>
    <w:rsid w:val="43255B08"/>
    <w:rsid w:val="434A42C4"/>
    <w:rsid w:val="434B07AB"/>
    <w:rsid w:val="437E1F3E"/>
    <w:rsid w:val="43871B86"/>
    <w:rsid w:val="439E0357"/>
    <w:rsid w:val="43B2610F"/>
    <w:rsid w:val="43BC4CEE"/>
    <w:rsid w:val="43BC6C53"/>
    <w:rsid w:val="43C5414C"/>
    <w:rsid w:val="43D17BC1"/>
    <w:rsid w:val="43DA03A3"/>
    <w:rsid w:val="43FB3F63"/>
    <w:rsid w:val="440B55EC"/>
    <w:rsid w:val="4447436D"/>
    <w:rsid w:val="44575A50"/>
    <w:rsid w:val="446C14B7"/>
    <w:rsid w:val="44700704"/>
    <w:rsid w:val="447A3ADF"/>
    <w:rsid w:val="449702DB"/>
    <w:rsid w:val="44A86566"/>
    <w:rsid w:val="44B95982"/>
    <w:rsid w:val="44D6188A"/>
    <w:rsid w:val="44EA5758"/>
    <w:rsid w:val="44F5791E"/>
    <w:rsid w:val="44F937ED"/>
    <w:rsid w:val="44FB531A"/>
    <w:rsid w:val="45363EED"/>
    <w:rsid w:val="4543211B"/>
    <w:rsid w:val="4547406E"/>
    <w:rsid w:val="454E4A29"/>
    <w:rsid w:val="45556313"/>
    <w:rsid w:val="457D0F9D"/>
    <w:rsid w:val="45841234"/>
    <w:rsid w:val="45875D14"/>
    <w:rsid w:val="459046D6"/>
    <w:rsid w:val="45BC66F7"/>
    <w:rsid w:val="45BC7902"/>
    <w:rsid w:val="45E35821"/>
    <w:rsid w:val="45F04C82"/>
    <w:rsid w:val="46305922"/>
    <w:rsid w:val="46343264"/>
    <w:rsid w:val="465C1FAC"/>
    <w:rsid w:val="465C230D"/>
    <w:rsid w:val="46616EEB"/>
    <w:rsid w:val="46727C90"/>
    <w:rsid w:val="46732566"/>
    <w:rsid w:val="4688508B"/>
    <w:rsid w:val="468C43DE"/>
    <w:rsid w:val="472B14F6"/>
    <w:rsid w:val="47425DDA"/>
    <w:rsid w:val="47637DE7"/>
    <w:rsid w:val="476919DC"/>
    <w:rsid w:val="47805907"/>
    <w:rsid w:val="478F5499"/>
    <w:rsid w:val="47E407F0"/>
    <w:rsid w:val="47E97FB4"/>
    <w:rsid w:val="480511E5"/>
    <w:rsid w:val="480C50FC"/>
    <w:rsid w:val="484D17DC"/>
    <w:rsid w:val="4876291E"/>
    <w:rsid w:val="48BA713B"/>
    <w:rsid w:val="48C30AF7"/>
    <w:rsid w:val="48CC42A0"/>
    <w:rsid w:val="48E3354A"/>
    <w:rsid w:val="48FC6880"/>
    <w:rsid w:val="494D2B8F"/>
    <w:rsid w:val="49835CA3"/>
    <w:rsid w:val="498674B8"/>
    <w:rsid w:val="498A34DF"/>
    <w:rsid w:val="498E07A0"/>
    <w:rsid w:val="49B3761E"/>
    <w:rsid w:val="49CB7CE3"/>
    <w:rsid w:val="49CE2482"/>
    <w:rsid w:val="49D344E6"/>
    <w:rsid w:val="49E820A2"/>
    <w:rsid w:val="49FB1FEE"/>
    <w:rsid w:val="4A0616B9"/>
    <w:rsid w:val="4A174A9F"/>
    <w:rsid w:val="4A195DEE"/>
    <w:rsid w:val="4A37258B"/>
    <w:rsid w:val="4A423E24"/>
    <w:rsid w:val="4A475D58"/>
    <w:rsid w:val="4A647AF8"/>
    <w:rsid w:val="4A9076C4"/>
    <w:rsid w:val="4AA56AA7"/>
    <w:rsid w:val="4AB33FEF"/>
    <w:rsid w:val="4B15692E"/>
    <w:rsid w:val="4B1E0EE3"/>
    <w:rsid w:val="4B1E18C3"/>
    <w:rsid w:val="4B293C61"/>
    <w:rsid w:val="4B370FAC"/>
    <w:rsid w:val="4B3F5363"/>
    <w:rsid w:val="4B4339C3"/>
    <w:rsid w:val="4B872F8D"/>
    <w:rsid w:val="4B896B6C"/>
    <w:rsid w:val="4BA369E0"/>
    <w:rsid w:val="4BB42D87"/>
    <w:rsid w:val="4BCE1BA1"/>
    <w:rsid w:val="4BEC1D95"/>
    <w:rsid w:val="4BFA7464"/>
    <w:rsid w:val="4C0767AF"/>
    <w:rsid w:val="4C120AF3"/>
    <w:rsid w:val="4C23657F"/>
    <w:rsid w:val="4C2A09E0"/>
    <w:rsid w:val="4C382D73"/>
    <w:rsid w:val="4C3E207C"/>
    <w:rsid w:val="4C3E5D6D"/>
    <w:rsid w:val="4C5B0F23"/>
    <w:rsid w:val="4C852524"/>
    <w:rsid w:val="4CBA5F21"/>
    <w:rsid w:val="4CBA7126"/>
    <w:rsid w:val="4CC5239C"/>
    <w:rsid w:val="4CD3359B"/>
    <w:rsid w:val="4CEA0631"/>
    <w:rsid w:val="4CF0289C"/>
    <w:rsid w:val="4CF12B65"/>
    <w:rsid w:val="4CF85E9A"/>
    <w:rsid w:val="4D700210"/>
    <w:rsid w:val="4D744BB1"/>
    <w:rsid w:val="4D821B7A"/>
    <w:rsid w:val="4DCD21A2"/>
    <w:rsid w:val="4DE842BB"/>
    <w:rsid w:val="4DF96949"/>
    <w:rsid w:val="4DF97574"/>
    <w:rsid w:val="4DFA5E8D"/>
    <w:rsid w:val="4E0367C0"/>
    <w:rsid w:val="4E187531"/>
    <w:rsid w:val="4E266DB6"/>
    <w:rsid w:val="4E2D5200"/>
    <w:rsid w:val="4E410735"/>
    <w:rsid w:val="4E6641F6"/>
    <w:rsid w:val="4E681B16"/>
    <w:rsid w:val="4E6E02B0"/>
    <w:rsid w:val="4E8B0BDC"/>
    <w:rsid w:val="4E994BAC"/>
    <w:rsid w:val="4E9C5CA7"/>
    <w:rsid w:val="4EA1543A"/>
    <w:rsid w:val="4EAC3728"/>
    <w:rsid w:val="4EB07CC2"/>
    <w:rsid w:val="4EC665B9"/>
    <w:rsid w:val="4ED33515"/>
    <w:rsid w:val="4EF7337F"/>
    <w:rsid w:val="4EF73EC9"/>
    <w:rsid w:val="4EFD3DFE"/>
    <w:rsid w:val="4F2010FF"/>
    <w:rsid w:val="4F2D4117"/>
    <w:rsid w:val="4F4C2E52"/>
    <w:rsid w:val="4F514E2D"/>
    <w:rsid w:val="4F7B118D"/>
    <w:rsid w:val="4FDB23C1"/>
    <w:rsid w:val="4FF126B3"/>
    <w:rsid w:val="4FF21B63"/>
    <w:rsid w:val="4FF52F6E"/>
    <w:rsid w:val="4FF83AEF"/>
    <w:rsid w:val="500608EE"/>
    <w:rsid w:val="501C2962"/>
    <w:rsid w:val="50312123"/>
    <w:rsid w:val="50372335"/>
    <w:rsid w:val="50384098"/>
    <w:rsid w:val="503C7E6C"/>
    <w:rsid w:val="50433C98"/>
    <w:rsid w:val="506B38C1"/>
    <w:rsid w:val="507256AD"/>
    <w:rsid w:val="509D34E7"/>
    <w:rsid w:val="50AB4215"/>
    <w:rsid w:val="50CD7000"/>
    <w:rsid w:val="50F919BE"/>
    <w:rsid w:val="510A06F5"/>
    <w:rsid w:val="51127FFA"/>
    <w:rsid w:val="51433302"/>
    <w:rsid w:val="51504A3A"/>
    <w:rsid w:val="516A77C3"/>
    <w:rsid w:val="518F6D84"/>
    <w:rsid w:val="519D38B8"/>
    <w:rsid w:val="51A03107"/>
    <w:rsid w:val="51BE1D08"/>
    <w:rsid w:val="51CF18F2"/>
    <w:rsid w:val="51DF3212"/>
    <w:rsid w:val="51E50BE6"/>
    <w:rsid w:val="51F07F97"/>
    <w:rsid w:val="524A6050"/>
    <w:rsid w:val="524E01A6"/>
    <w:rsid w:val="52531B04"/>
    <w:rsid w:val="526014B7"/>
    <w:rsid w:val="5263121B"/>
    <w:rsid w:val="526648F6"/>
    <w:rsid w:val="52685387"/>
    <w:rsid w:val="52921D4C"/>
    <w:rsid w:val="52991DAE"/>
    <w:rsid w:val="52C50590"/>
    <w:rsid w:val="52E902B9"/>
    <w:rsid w:val="52EF492A"/>
    <w:rsid w:val="5307030A"/>
    <w:rsid w:val="53111746"/>
    <w:rsid w:val="53253C90"/>
    <w:rsid w:val="533947CD"/>
    <w:rsid w:val="53452EA1"/>
    <w:rsid w:val="53594E0B"/>
    <w:rsid w:val="538F5443"/>
    <w:rsid w:val="539A62E0"/>
    <w:rsid w:val="53C02971"/>
    <w:rsid w:val="53CD67A9"/>
    <w:rsid w:val="53D44ADB"/>
    <w:rsid w:val="53F30B5A"/>
    <w:rsid w:val="53F37149"/>
    <w:rsid w:val="53F50DB9"/>
    <w:rsid w:val="53F57CBC"/>
    <w:rsid w:val="53F76C41"/>
    <w:rsid w:val="541E1A0A"/>
    <w:rsid w:val="54281DC5"/>
    <w:rsid w:val="543D13AA"/>
    <w:rsid w:val="5444399E"/>
    <w:rsid w:val="5450216F"/>
    <w:rsid w:val="546B1024"/>
    <w:rsid w:val="547B5098"/>
    <w:rsid w:val="548D15BC"/>
    <w:rsid w:val="54AE3C1C"/>
    <w:rsid w:val="54B53011"/>
    <w:rsid w:val="54DA2626"/>
    <w:rsid w:val="54DA7513"/>
    <w:rsid w:val="54DA7D61"/>
    <w:rsid w:val="54F51FB5"/>
    <w:rsid w:val="54F85A8C"/>
    <w:rsid w:val="55181B7F"/>
    <w:rsid w:val="551E0031"/>
    <w:rsid w:val="554A14F9"/>
    <w:rsid w:val="555A339B"/>
    <w:rsid w:val="558A21BC"/>
    <w:rsid w:val="559F13ED"/>
    <w:rsid w:val="55A8545E"/>
    <w:rsid w:val="55AD038D"/>
    <w:rsid w:val="55AD1EBD"/>
    <w:rsid w:val="55C77BE2"/>
    <w:rsid w:val="560D7BB7"/>
    <w:rsid w:val="560F3114"/>
    <w:rsid w:val="56187B21"/>
    <w:rsid w:val="5623497D"/>
    <w:rsid w:val="56573181"/>
    <w:rsid w:val="56740DD4"/>
    <w:rsid w:val="56747904"/>
    <w:rsid w:val="56806D66"/>
    <w:rsid w:val="5696170D"/>
    <w:rsid w:val="56AA208A"/>
    <w:rsid w:val="56AB4AE8"/>
    <w:rsid w:val="56B267B6"/>
    <w:rsid w:val="57045A02"/>
    <w:rsid w:val="576304CF"/>
    <w:rsid w:val="576C57ED"/>
    <w:rsid w:val="57886EF1"/>
    <w:rsid w:val="579118CA"/>
    <w:rsid w:val="57952BA6"/>
    <w:rsid w:val="57A14807"/>
    <w:rsid w:val="57AF5FEC"/>
    <w:rsid w:val="57EA355B"/>
    <w:rsid w:val="581469D2"/>
    <w:rsid w:val="58230BC5"/>
    <w:rsid w:val="58291689"/>
    <w:rsid w:val="58295B50"/>
    <w:rsid w:val="58457AFF"/>
    <w:rsid w:val="58507628"/>
    <w:rsid w:val="58865BE5"/>
    <w:rsid w:val="589414EA"/>
    <w:rsid w:val="58984986"/>
    <w:rsid w:val="589A52D8"/>
    <w:rsid w:val="58A1257D"/>
    <w:rsid w:val="58AF726B"/>
    <w:rsid w:val="58B44146"/>
    <w:rsid w:val="592937BA"/>
    <w:rsid w:val="592D35D0"/>
    <w:rsid w:val="5953489D"/>
    <w:rsid w:val="595A4183"/>
    <w:rsid w:val="59861931"/>
    <w:rsid w:val="598F2458"/>
    <w:rsid w:val="59926F74"/>
    <w:rsid w:val="5996044C"/>
    <w:rsid w:val="59AF6BBD"/>
    <w:rsid w:val="59CD5BA8"/>
    <w:rsid w:val="59CE6C58"/>
    <w:rsid w:val="59F93C8D"/>
    <w:rsid w:val="59FC4793"/>
    <w:rsid w:val="5A03381F"/>
    <w:rsid w:val="5A043A30"/>
    <w:rsid w:val="5A043D2A"/>
    <w:rsid w:val="5A0E1D12"/>
    <w:rsid w:val="5A1852B0"/>
    <w:rsid w:val="5A310B41"/>
    <w:rsid w:val="5A3C5D18"/>
    <w:rsid w:val="5A60404C"/>
    <w:rsid w:val="5A77310A"/>
    <w:rsid w:val="5A833413"/>
    <w:rsid w:val="5A8E6AED"/>
    <w:rsid w:val="5AE17616"/>
    <w:rsid w:val="5AE67293"/>
    <w:rsid w:val="5AEF2AB9"/>
    <w:rsid w:val="5AF24D6F"/>
    <w:rsid w:val="5AFC7CB6"/>
    <w:rsid w:val="5B380EBA"/>
    <w:rsid w:val="5B6442A0"/>
    <w:rsid w:val="5B6E05E9"/>
    <w:rsid w:val="5B75607A"/>
    <w:rsid w:val="5B7E5D88"/>
    <w:rsid w:val="5B9B4CAC"/>
    <w:rsid w:val="5BAA1B7E"/>
    <w:rsid w:val="5BB52F48"/>
    <w:rsid w:val="5BD051A7"/>
    <w:rsid w:val="5BD26886"/>
    <w:rsid w:val="5BE757C0"/>
    <w:rsid w:val="5C0D50B7"/>
    <w:rsid w:val="5C13191D"/>
    <w:rsid w:val="5C520E15"/>
    <w:rsid w:val="5C9349B0"/>
    <w:rsid w:val="5C970670"/>
    <w:rsid w:val="5CA25547"/>
    <w:rsid w:val="5CAF30AD"/>
    <w:rsid w:val="5CB44D54"/>
    <w:rsid w:val="5CBC64CB"/>
    <w:rsid w:val="5CC21893"/>
    <w:rsid w:val="5CCA3B27"/>
    <w:rsid w:val="5CE36026"/>
    <w:rsid w:val="5CE6210C"/>
    <w:rsid w:val="5CE75901"/>
    <w:rsid w:val="5D22345D"/>
    <w:rsid w:val="5D286672"/>
    <w:rsid w:val="5D320EFE"/>
    <w:rsid w:val="5D436EB9"/>
    <w:rsid w:val="5D456B52"/>
    <w:rsid w:val="5D6C72CE"/>
    <w:rsid w:val="5D7811F5"/>
    <w:rsid w:val="5D9E57CC"/>
    <w:rsid w:val="5DA51710"/>
    <w:rsid w:val="5DA920E5"/>
    <w:rsid w:val="5DB728DB"/>
    <w:rsid w:val="5DCB4F4E"/>
    <w:rsid w:val="5DCB53B6"/>
    <w:rsid w:val="5DD67A80"/>
    <w:rsid w:val="5DE7131B"/>
    <w:rsid w:val="5DEA0F1B"/>
    <w:rsid w:val="5DEC0E97"/>
    <w:rsid w:val="5E04714A"/>
    <w:rsid w:val="5E4041AB"/>
    <w:rsid w:val="5E540B1B"/>
    <w:rsid w:val="5E833B4D"/>
    <w:rsid w:val="5E867745"/>
    <w:rsid w:val="5E8A3ECF"/>
    <w:rsid w:val="5E8B72F0"/>
    <w:rsid w:val="5E965321"/>
    <w:rsid w:val="5EBB4F68"/>
    <w:rsid w:val="5EE36A2B"/>
    <w:rsid w:val="5EE4711E"/>
    <w:rsid w:val="5EE82CDA"/>
    <w:rsid w:val="5F0251AF"/>
    <w:rsid w:val="5F09699E"/>
    <w:rsid w:val="5F0C3D66"/>
    <w:rsid w:val="5F1E01C8"/>
    <w:rsid w:val="5F2E77AE"/>
    <w:rsid w:val="5F412F0C"/>
    <w:rsid w:val="5F893BCB"/>
    <w:rsid w:val="5F8A0D27"/>
    <w:rsid w:val="5F8A178F"/>
    <w:rsid w:val="5F9773D5"/>
    <w:rsid w:val="5FB6496E"/>
    <w:rsid w:val="5FDD73B4"/>
    <w:rsid w:val="5FE30AF7"/>
    <w:rsid w:val="600470B7"/>
    <w:rsid w:val="600A7D5F"/>
    <w:rsid w:val="60325440"/>
    <w:rsid w:val="603A4500"/>
    <w:rsid w:val="605E3F35"/>
    <w:rsid w:val="608577D5"/>
    <w:rsid w:val="608C08CE"/>
    <w:rsid w:val="609E3345"/>
    <w:rsid w:val="60B532A2"/>
    <w:rsid w:val="60B67875"/>
    <w:rsid w:val="60C90EF1"/>
    <w:rsid w:val="60DD61E7"/>
    <w:rsid w:val="6110613A"/>
    <w:rsid w:val="612A26F3"/>
    <w:rsid w:val="612C21E9"/>
    <w:rsid w:val="61414E74"/>
    <w:rsid w:val="61646107"/>
    <w:rsid w:val="6177049E"/>
    <w:rsid w:val="617C275F"/>
    <w:rsid w:val="618201F9"/>
    <w:rsid w:val="61A07EB7"/>
    <w:rsid w:val="61B01C02"/>
    <w:rsid w:val="61C00294"/>
    <w:rsid w:val="61C53A55"/>
    <w:rsid w:val="61CA303F"/>
    <w:rsid w:val="61F11D51"/>
    <w:rsid w:val="62086D70"/>
    <w:rsid w:val="621354D0"/>
    <w:rsid w:val="623655D4"/>
    <w:rsid w:val="62390F90"/>
    <w:rsid w:val="623D368D"/>
    <w:rsid w:val="62723800"/>
    <w:rsid w:val="62751A2E"/>
    <w:rsid w:val="62752E6F"/>
    <w:rsid w:val="627F2019"/>
    <w:rsid w:val="629C6598"/>
    <w:rsid w:val="62A8153E"/>
    <w:rsid w:val="62AD77F9"/>
    <w:rsid w:val="62B34249"/>
    <w:rsid w:val="62F36D47"/>
    <w:rsid w:val="63012631"/>
    <w:rsid w:val="631A700B"/>
    <w:rsid w:val="63245100"/>
    <w:rsid w:val="63535E3D"/>
    <w:rsid w:val="6354755F"/>
    <w:rsid w:val="636205F3"/>
    <w:rsid w:val="6372014F"/>
    <w:rsid w:val="63736CEB"/>
    <w:rsid w:val="637568A5"/>
    <w:rsid w:val="637660C2"/>
    <w:rsid w:val="63780C50"/>
    <w:rsid w:val="638153C4"/>
    <w:rsid w:val="639C7E2E"/>
    <w:rsid w:val="63B077CB"/>
    <w:rsid w:val="63EA65F8"/>
    <w:rsid w:val="641E54E8"/>
    <w:rsid w:val="64243929"/>
    <w:rsid w:val="64397BB1"/>
    <w:rsid w:val="646B3589"/>
    <w:rsid w:val="646D6F79"/>
    <w:rsid w:val="64A52122"/>
    <w:rsid w:val="64AC6C54"/>
    <w:rsid w:val="64D20F30"/>
    <w:rsid w:val="64D257B7"/>
    <w:rsid w:val="64E031AD"/>
    <w:rsid w:val="64E23ED4"/>
    <w:rsid w:val="64E442AA"/>
    <w:rsid w:val="64EB51CE"/>
    <w:rsid w:val="64EE6039"/>
    <w:rsid w:val="651903BA"/>
    <w:rsid w:val="651E34C1"/>
    <w:rsid w:val="65276383"/>
    <w:rsid w:val="65404B4D"/>
    <w:rsid w:val="65751031"/>
    <w:rsid w:val="65846275"/>
    <w:rsid w:val="6597386B"/>
    <w:rsid w:val="65B176DE"/>
    <w:rsid w:val="65B7636C"/>
    <w:rsid w:val="65C2368B"/>
    <w:rsid w:val="65D24621"/>
    <w:rsid w:val="65DF2303"/>
    <w:rsid w:val="65E63534"/>
    <w:rsid w:val="65F5270F"/>
    <w:rsid w:val="65F9618C"/>
    <w:rsid w:val="6618377D"/>
    <w:rsid w:val="667E3C55"/>
    <w:rsid w:val="668769BC"/>
    <w:rsid w:val="66A77A38"/>
    <w:rsid w:val="66D179F7"/>
    <w:rsid w:val="66E74D06"/>
    <w:rsid w:val="66FC452C"/>
    <w:rsid w:val="67083D85"/>
    <w:rsid w:val="6739660F"/>
    <w:rsid w:val="675419C0"/>
    <w:rsid w:val="675A29F1"/>
    <w:rsid w:val="67703B52"/>
    <w:rsid w:val="678B3B3A"/>
    <w:rsid w:val="67972685"/>
    <w:rsid w:val="679A2374"/>
    <w:rsid w:val="67A61822"/>
    <w:rsid w:val="67E03518"/>
    <w:rsid w:val="67F0173F"/>
    <w:rsid w:val="67FC456E"/>
    <w:rsid w:val="68000174"/>
    <w:rsid w:val="680A4C2A"/>
    <w:rsid w:val="681F44B3"/>
    <w:rsid w:val="683214CA"/>
    <w:rsid w:val="684902D2"/>
    <w:rsid w:val="685F5DCC"/>
    <w:rsid w:val="68612B97"/>
    <w:rsid w:val="6862063C"/>
    <w:rsid w:val="68811400"/>
    <w:rsid w:val="689647C6"/>
    <w:rsid w:val="689D7E67"/>
    <w:rsid w:val="68A8671B"/>
    <w:rsid w:val="68B40045"/>
    <w:rsid w:val="68D45DF7"/>
    <w:rsid w:val="69022A41"/>
    <w:rsid w:val="690C7AD0"/>
    <w:rsid w:val="69204BCF"/>
    <w:rsid w:val="692423A9"/>
    <w:rsid w:val="692E6785"/>
    <w:rsid w:val="69384082"/>
    <w:rsid w:val="695D3CFD"/>
    <w:rsid w:val="697C2411"/>
    <w:rsid w:val="69CB4F21"/>
    <w:rsid w:val="69F93801"/>
    <w:rsid w:val="6A1A28F5"/>
    <w:rsid w:val="6A1D010D"/>
    <w:rsid w:val="6A381A6B"/>
    <w:rsid w:val="6A387D6F"/>
    <w:rsid w:val="6A3A7775"/>
    <w:rsid w:val="6A7D3448"/>
    <w:rsid w:val="6A7E576B"/>
    <w:rsid w:val="6A8F3E8F"/>
    <w:rsid w:val="6A9152D8"/>
    <w:rsid w:val="6AA73E17"/>
    <w:rsid w:val="6AC74AFB"/>
    <w:rsid w:val="6AE81C5C"/>
    <w:rsid w:val="6AF66446"/>
    <w:rsid w:val="6B010E34"/>
    <w:rsid w:val="6B071741"/>
    <w:rsid w:val="6B1A4F41"/>
    <w:rsid w:val="6B38694D"/>
    <w:rsid w:val="6B4C3C9C"/>
    <w:rsid w:val="6B4E6E38"/>
    <w:rsid w:val="6B5459BE"/>
    <w:rsid w:val="6B5E2907"/>
    <w:rsid w:val="6B650F47"/>
    <w:rsid w:val="6B6624C0"/>
    <w:rsid w:val="6B683B72"/>
    <w:rsid w:val="6B771435"/>
    <w:rsid w:val="6B9A5261"/>
    <w:rsid w:val="6BBC3563"/>
    <w:rsid w:val="6BBF4EB5"/>
    <w:rsid w:val="6BC528E7"/>
    <w:rsid w:val="6BF00750"/>
    <w:rsid w:val="6C3C3993"/>
    <w:rsid w:val="6C4A4EC8"/>
    <w:rsid w:val="6C554816"/>
    <w:rsid w:val="6C6E234E"/>
    <w:rsid w:val="6C766E4C"/>
    <w:rsid w:val="6C795265"/>
    <w:rsid w:val="6C7A05BC"/>
    <w:rsid w:val="6C804F75"/>
    <w:rsid w:val="6C805F79"/>
    <w:rsid w:val="6C8C02A9"/>
    <w:rsid w:val="6C9A6695"/>
    <w:rsid w:val="6CAC1404"/>
    <w:rsid w:val="6CAD495C"/>
    <w:rsid w:val="6CC51405"/>
    <w:rsid w:val="6CCD187A"/>
    <w:rsid w:val="6CDD73BB"/>
    <w:rsid w:val="6D05164C"/>
    <w:rsid w:val="6D146079"/>
    <w:rsid w:val="6D1F6195"/>
    <w:rsid w:val="6D2A39C2"/>
    <w:rsid w:val="6D2D020E"/>
    <w:rsid w:val="6D351EE6"/>
    <w:rsid w:val="6D424F47"/>
    <w:rsid w:val="6D42592E"/>
    <w:rsid w:val="6D595DBA"/>
    <w:rsid w:val="6D5A53BA"/>
    <w:rsid w:val="6D8223F7"/>
    <w:rsid w:val="6D8A39FB"/>
    <w:rsid w:val="6D8E6903"/>
    <w:rsid w:val="6D9A6061"/>
    <w:rsid w:val="6DA0031D"/>
    <w:rsid w:val="6DBB3412"/>
    <w:rsid w:val="6DC528A2"/>
    <w:rsid w:val="6DE56E10"/>
    <w:rsid w:val="6E05124D"/>
    <w:rsid w:val="6E1E00B3"/>
    <w:rsid w:val="6E286AAF"/>
    <w:rsid w:val="6E2A5A09"/>
    <w:rsid w:val="6E2F0A91"/>
    <w:rsid w:val="6E4A5DB5"/>
    <w:rsid w:val="6E5A6B84"/>
    <w:rsid w:val="6E681B4C"/>
    <w:rsid w:val="6E9D7DB0"/>
    <w:rsid w:val="6E9E64CE"/>
    <w:rsid w:val="6EAE7C26"/>
    <w:rsid w:val="6EB05520"/>
    <w:rsid w:val="6EB44E53"/>
    <w:rsid w:val="6EB84E2F"/>
    <w:rsid w:val="6EF83572"/>
    <w:rsid w:val="6F00212F"/>
    <w:rsid w:val="6F494D81"/>
    <w:rsid w:val="6F590AD4"/>
    <w:rsid w:val="6F9C7C1B"/>
    <w:rsid w:val="6FA0166F"/>
    <w:rsid w:val="6FA85D94"/>
    <w:rsid w:val="6FB2684D"/>
    <w:rsid w:val="6FC30903"/>
    <w:rsid w:val="6FC9689C"/>
    <w:rsid w:val="6FCB1B0E"/>
    <w:rsid w:val="6FD62225"/>
    <w:rsid w:val="6FE63B87"/>
    <w:rsid w:val="6FEB00BA"/>
    <w:rsid w:val="700B7F36"/>
    <w:rsid w:val="702B4E2E"/>
    <w:rsid w:val="70365A3C"/>
    <w:rsid w:val="70411770"/>
    <w:rsid w:val="705532A1"/>
    <w:rsid w:val="70585EE7"/>
    <w:rsid w:val="708D1D62"/>
    <w:rsid w:val="70AF3D35"/>
    <w:rsid w:val="70B6092E"/>
    <w:rsid w:val="70CC0534"/>
    <w:rsid w:val="70DF2F37"/>
    <w:rsid w:val="70F47EF7"/>
    <w:rsid w:val="70F77D41"/>
    <w:rsid w:val="710E745D"/>
    <w:rsid w:val="71205732"/>
    <w:rsid w:val="71343C0A"/>
    <w:rsid w:val="713C4F53"/>
    <w:rsid w:val="71471A18"/>
    <w:rsid w:val="717B5277"/>
    <w:rsid w:val="71816EC4"/>
    <w:rsid w:val="71827F50"/>
    <w:rsid w:val="7189758C"/>
    <w:rsid w:val="71A823DA"/>
    <w:rsid w:val="71AC3650"/>
    <w:rsid w:val="71D23E28"/>
    <w:rsid w:val="71DE0CF4"/>
    <w:rsid w:val="71F1372D"/>
    <w:rsid w:val="71FE4796"/>
    <w:rsid w:val="721011D3"/>
    <w:rsid w:val="7252173E"/>
    <w:rsid w:val="726765A4"/>
    <w:rsid w:val="727B7152"/>
    <w:rsid w:val="728D3329"/>
    <w:rsid w:val="728F3D4B"/>
    <w:rsid w:val="72E65632"/>
    <w:rsid w:val="72E70112"/>
    <w:rsid w:val="73070D69"/>
    <w:rsid w:val="731E596B"/>
    <w:rsid w:val="73476339"/>
    <w:rsid w:val="73524B8F"/>
    <w:rsid w:val="73750847"/>
    <w:rsid w:val="738C6CBE"/>
    <w:rsid w:val="739B2516"/>
    <w:rsid w:val="73A47808"/>
    <w:rsid w:val="73AB57DE"/>
    <w:rsid w:val="73AB7320"/>
    <w:rsid w:val="73CB00DF"/>
    <w:rsid w:val="73D86164"/>
    <w:rsid w:val="73F51E05"/>
    <w:rsid w:val="73FB3A17"/>
    <w:rsid w:val="7403588D"/>
    <w:rsid w:val="740F532C"/>
    <w:rsid w:val="74204A9E"/>
    <w:rsid w:val="74275BA9"/>
    <w:rsid w:val="742F7040"/>
    <w:rsid w:val="74301800"/>
    <w:rsid w:val="744F00BA"/>
    <w:rsid w:val="746753C5"/>
    <w:rsid w:val="746C39E8"/>
    <w:rsid w:val="74984FF7"/>
    <w:rsid w:val="749C3341"/>
    <w:rsid w:val="749E5608"/>
    <w:rsid w:val="74AE26F5"/>
    <w:rsid w:val="74BE6A17"/>
    <w:rsid w:val="74D26A1A"/>
    <w:rsid w:val="74E63BD1"/>
    <w:rsid w:val="74EE071F"/>
    <w:rsid w:val="751812DC"/>
    <w:rsid w:val="75277F1B"/>
    <w:rsid w:val="75300E73"/>
    <w:rsid w:val="753245E7"/>
    <w:rsid w:val="75510066"/>
    <w:rsid w:val="7571465B"/>
    <w:rsid w:val="758255D4"/>
    <w:rsid w:val="759F3E85"/>
    <w:rsid w:val="75A93C7E"/>
    <w:rsid w:val="75B0114C"/>
    <w:rsid w:val="75BE7082"/>
    <w:rsid w:val="75C17800"/>
    <w:rsid w:val="75C33813"/>
    <w:rsid w:val="75C75596"/>
    <w:rsid w:val="76037A75"/>
    <w:rsid w:val="7611282F"/>
    <w:rsid w:val="76134812"/>
    <w:rsid w:val="762801E9"/>
    <w:rsid w:val="76615458"/>
    <w:rsid w:val="76663C8E"/>
    <w:rsid w:val="76685EF0"/>
    <w:rsid w:val="76715947"/>
    <w:rsid w:val="76822FB4"/>
    <w:rsid w:val="76853EBC"/>
    <w:rsid w:val="76932E30"/>
    <w:rsid w:val="769A6309"/>
    <w:rsid w:val="76B104A3"/>
    <w:rsid w:val="76C23A6C"/>
    <w:rsid w:val="76DD55B1"/>
    <w:rsid w:val="76F56118"/>
    <w:rsid w:val="76FD7C7F"/>
    <w:rsid w:val="77201E53"/>
    <w:rsid w:val="774766C4"/>
    <w:rsid w:val="776A7DD1"/>
    <w:rsid w:val="777706A9"/>
    <w:rsid w:val="7777E963"/>
    <w:rsid w:val="77787828"/>
    <w:rsid w:val="778563A1"/>
    <w:rsid w:val="77BC4133"/>
    <w:rsid w:val="77C14979"/>
    <w:rsid w:val="77CB3B40"/>
    <w:rsid w:val="77CD60DA"/>
    <w:rsid w:val="77F1493C"/>
    <w:rsid w:val="77FB2BA2"/>
    <w:rsid w:val="78060D77"/>
    <w:rsid w:val="781470CE"/>
    <w:rsid w:val="782561BE"/>
    <w:rsid w:val="783414BC"/>
    <w:rsid w:val="784E76C9"/>
    <w:rsid w:val="78592C3B"/>
    <w:rsid w:val="7882343A"/>
    <w:rsid w:val="789C5390"/>
    <w:rsid w:val="78A32DB3"/>
    <w:rsid w:val="78A4204E"/>
    <w:rsid w:val="78C44260"/>
    <w:rsid w:val="78C5385E"/>
    <w:rsid w:val="78C660A3"/>
    <w:rsid w:val="78CC57D9"/>
    <w:rsid w:val="78DB6038"/>
    <w:rsid w:val="78DD2951"/>
    <w:rsid w:val="78E20ED7"/>
    <w:rsid w:val="78F24E82"/>
    <w:rsid w:val="790650B8"/>
    <w:rsid w:val="790759AF"/>
    <w:rsid w:val="795970F1"/>
    <w:rsid w:val="79605620"/>
    <w:rsid w:val="79682950"/>
    <w:rsid w:val="797039E0"/>
    <w:rsid w:val="797A2ECD"/>
    <w:rsid w:val="797E0E77"/>
    <w:rsid w:val="79805307"/>
    <w:rsid w:val="79837D8A"/>
    <w:rsid w:val="79903F8E"/>
    <w:rsid w:val="79A01174"/>
    <w:rsid w:val="79A01764"/>
    <w:rsid w:val="79A771BC"/>
    <w:rsid w:val="79CA6AD4"/>
    <w:rsid w:val="79D23DF6"/>
    <w:rsid w:val="79DE3382"/>
    <w:rsid w:val="79EC5DF2"/>
    <w:rsid w:val="79EF13F0"/>
    <w:rsid w:val="79F10885"/>
    <w:rsid w:val="7A011C14"/>
    <w:rsid w:val="7A0D2DED"/>
    <w:rsid w:val="7A130638"/>
    <w:rsid w:val="7A2766AF"/>
    <w:rsid w:val="7A5E210A"/>
    <w:rsid w:val="7A5F412C"/>
    <w:rsid w:val="7A6404B0"/>
    <w:rsid w:val="7A6736E5"/>
    <w:rsid w:val="7AA8697D"/>
    <w:rsid w:val="7AB322B0"/>
    <w:rsid w:val="7AC25E7A"/>
    <w:rsid w:val="7AEF0F66"/>
    <w:rsid w:val="7AF77706"/>
    <w:rsid w:val="7AFC2F6C"/>
    <w:rsid w:val="7B106AC2"/>
    <w:rsid w:val="7B1C1294"/>
    <w:rsid w:val="7B1F3B48"/>
    <w:rsid w:val="7B260BD2"/>
    <w:rsid w:val="7B413520"/>
    <w:rsid w:val="7B6C6341"/>
    <w:rsid w:val="7B7155EB"/>
    <w:rsid w:val="7BA9240C"/>
    <w:rsid w:val="7BC14AD4"/>
    <w:rsid w:val="7BC5698E"/>
    <w:rsid w:val="7BD14E9A"/>
    <w:rsid w:val="7BD21839"/>
    <w:rsid w:val="7BFF4DDF"/>
    <w:rsid w:val="7C117E11"/>
    <w:rsid w:val="7C1F2D26"/>
    <w:rsid w:val="7C2019B3"/>
    <w:rsid w:val="7C405A32"/>
    <w:rsid w:val="7C47736B"/>
    <w:rsid w:val="7C514182"/>
    <w:rsid w:val="7C6C1BE7"/>
    <w:rsid w:val="7C9F0C59"/>
    <w:rsid w:val="7CB41670"/>
    <w:rsid w:val="7CC33E1C"/>
    <w:rsid w:val="7CDF5105"/>
    <w:rsid w:val="7CF744F5"/>
    <w:rsid w:val="7D1E6C17"/>
    <w:rsid w:val="7D341F1F"/>
    <w:rsid w:val="7D3813ED"/>
    <w:rsid w:val="7D710361"/>
    <w:rsid w:val="7D911721"/>
    <w:rsid w:val="7D91270D"/>
    <w:rsid w:val="7DB47037"/>
    <w:rsid w:val="7DC30D92"/>
    <w:rsid w:val="7DDF4193"/>
    <w:rsid w:val="7DF47DCE"/>
    <w:rsid w:val="7DF71698"/>
    <w:rsid w:val="7E106835"/>
    <w:rsid w:val="7E1B4AEF"/>
    <w:rsid w:val="7E297657"/>
    <w:rsid w:val="7E2A7A59"/>
    <w:rsid w:val="7E2D3386"/>
    <w:rsid w:val="7E450AD5"/>
    <w:rsid w:val="7E4D4609"/>
    <w:rsid w:val="7E4D505E"/>
    <w:rsid w:val="7E5231F1"/>
    <w:rsid w:val="7E585D02"/>
    <w:rsid w:val="7E9B7998"/>
    <w:rsid w:val="7E9C2730"/>
    <w:rsid w:val="7EA53D69"/>
    <w:rsid w:val="7EAF1855"/>
    <w:rsid w:val="7EBF6D5A"/>
    <w:rsid w:val="7ECF6CBD"/>
    <w:rsid w:val="7ED768ED"/>
    <w:rsid w:val="7EE82B4C"/>
    <w:rsid w:val="7EF815D2"/>
    <w:rsid w:val="7F026F1C"/>
    <w:rsid w:val="7F3B14D0"/>
    <w:rsid w:val="7F3B2C80"/>
    <w:rsid w:val="7F41198B"/>
    <w:rsid w:val="7F4D63E4"/>
    <w:rsid w:val="7FBD2CC1"/>
    <w:rsid w:val="7FBD9023"/>
    <w:rsid w:val="7FCA3D65"/>
    <w:rsid w:val="7FD13B5F"/>
    <w:rsid w:val="7FF02673"/>
    <w:rsid w:val="7FFE7A7A"/>
    <w:rsid w:val="7FFF2726"/>
    <w:rsid w:val="FBFF26B1"/>
    <w:rsid w:val="FFFF7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3D3D3D"/>
      <w:u w:val="none"/>
    </w:rPr>
  </w:style>
  <w:style w:type="character" w:styleId="11">
    <w:name w:val="Emphasis"/>
    <w:basedOn w:val="8"/>
    <w:qFormat/>
    <w:uiPriority w:val="0"/>
    <w:rPr>
      <w:b/>
    </w:rPr>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0000FF"/>
      <w:u w:val="single"/>
    </w:rPr>
  </w:style>
  <w:style w:type="character" w:styleId="15">
    <w:name w:val="HTML Code"/>
    <w:basedOn w:val="8"/>
    <w:qFormat/>
    <w:uiPriority w:val="0"/>
    <w:rPr>
      <w:rFonts w:ascii="Consolas" w:hAnsi="Consolas" w:eastAsia="Consolas" w:cs="Consolas"/>
      <w:color w:val="C7254E"/>
      <w:sz w:val="21"/>
      <w:szCs w:val="21"/>
      <w:shd w:val="clear" w:fill="F9F2F4"/>
    </w:rPr>
  </w:style>
  <w:style w:type="character" w:styleId="16">
    <w:name w:val="HTML Cite"/>
    <w:basedOn w:val="8"/>
    <w:qFormat/>
    <w:uiPriority w:val="0"/>
  </w:style>
  <w:style w:type="character" w:styleId="17">
    <w:name w:val="HTML Keyboard"/>
    <w:basedOn w:val="8"/>
    <w:qFormat/>
    <w:uiPriority w:val="0"/>
    <w:rPr>
      <w:rFonts w:hint="default" w:ascii="Consolas" w:hAnsi="Consolas" w:eastAsia="Consolas" w:cs="Consolas"/>
      <w:color w:val="FFFFFF"/>
      <w:sz w:val="21"/>
      <w:szCs w:val="21"/>
      <w:shd w:val="clear" w:fill="333333"/>
    </w:rPr>
  </w:style>
  <w:style w:type="character" w:styleId="18">
    <w:name w:val="HTML Sample"/>
    <w:basedOn w:val="8"/>
    <w:qFormat/>
    <w:uiPriority w:val="0"/>
    <w:rPr>
      <w:rFonts w:hint="default" w:ascii="Consolas" w:hAnsi="Consolas" w:eastAsia="Consolas" w:cs="Consolas"/>
      <w:sz w:val="21"/>
      <w:szCs w:val="21"/>
    </w:rPr>
  </w:style>
  <w:style w:type="paragraph" w:customStyle="1" w:styleId="1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0">
    <w:name w:val="layui-layer-tabnow"/>
    <w:basedOn w:val="8"/>
    <w:qFormat/>
    <w:uiPriority w:val="0"/>
    <w:rPr>
      <w:bdr w:val="single" w:color="CCCCCC" w:sz="6" w:space="0"/>
      <w:shd w:val="clear" w:color="auto" w:fill="FFFFFF"/>
    </w:rPr>
  </w:style>
  <w:style w:type="character" w:customStyle="1" w:styleId="21">
    <w:name w:val="first-child"/>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8</Pages>
  <Words>613</Words>
  <Characters>3495</Characters>
  <Lines>29</Lines>
  <Paragraphs>8</Paragraphs>
  <TotalTime>6</TotalTime>
  <ScaleCrop>false</ScaleCrop>
  <LinksUpToDate>false</LinksUpToDate>
  <CharactersWithSpaces>4100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The Old Hunter</dc:creator>
  <cp:lastModifiedBy>user</cp:lastModifiedBy>
  <cp:lastPrinted>2022-01-27T09:35:21Z</cp:lastPrinted>
  <dcterms:modified xsi:type="dcterms:W3CDTF">2022-01-27T09:36:54Z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